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sz w:val="40"/>
          <w:szCs w:val="40"/>
          <w:lang w:val="en-US" w:eastAsia="zh-CN"/>
        </w:rPr>
      </w:pPr>
      <w:r>
        <w:rPr>
          <w:rFonts w:hint="eastAsia" w:ascii="方正小标宋_GBK" w:hAnsi="方正小标宋_GBK" w:eastAsia="方正小标宋_GBK" w:cs="方正小标宋_GBK"/>
          <w:b/>
          <w:bCs/>
          <w:sz w:val="40"/>
          <w:szCs w:val="40"/>
          <w:lang w:val="en-US" w:eastAsia="zh-CN"/>
        </w:rPr>
        <w:t>深圳大学中国经济特区研究中心2023年硕士研究生调剂工作细则</w:t>
      </w:r>
    </w:p>
    <w:p>
      <w:pPr>
        <w:jc w:val="center"/>
        <w:rPr>
          <w:rFonts w:hint="eastAsia" w:ascii="方正小标宋_GBK" w:hAnsi="方正小标宋_GBK" w:eastAsia="方正小标宋_GBK" w:cs="方正小标宋_GBK"/>
          <w:b/>
          <w:bCs/>
          <w:sz w:val="40"/>
          <w:szCs w:val="40"/>
          <w:lang w:val="en-US" w:eastAsia="zh-CN"/>
        </w:rPr>
      </w:pPr>
    </w:p>
    <w:p>
      <w:pPr>
        <w:ind w:firstLine="640" w:firstLineChars="200"/>
        <w:jc w:val="both"/>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请有意参加中国经济特区研究中心调剂复试的考生按照本工作细则要求，提前准备好网上报到和现场报到所需材料，并做好4月10日到达深圳参加现场复试的准备。</w:t>
      </w:r>
    </w:p>
    <w:p>
      <w:pPr>
        <w:numPr>
          <w:ilvl w:val="0"/>
          <w:numId w:val="1"/>
        </w:numPr>
        <w:ind w:firstLine="643" w:firstLineChars="200"/>
        <w:jc w:val="both"/>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招生指标及复试名单</w:t>
      </w:r>
    </w:p>
    <w:p>
      <w:pPr>
        <w:numPr>
          <w:ilvl w:val="0"/>
          <w:numId w:val="2"/>
        </w:numPr>
        <w:ind w:firstLine="640" w:firstLineChars="200"/>
        <w:jc w:val="both"/>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调剂指标</w:t>
      </w:r>
    </w:p>
    <w:p>
      <w:pPr>
        <w:numPr>
          <w:ilvl w:val="0"/>
          <w:numId w:val="0"/>
        </w:numPr>
        <w:ind w:firstLine="640" w:firstLineChars="200"/>
        <w:jc w:val="both"/>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2023年中国经济特区研究中心的研究生调剂指标数如下：</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1317"/>
        <w:gridCol w:w="1545"/>
        <w:gridCol w:w="1808"/>
        <w:gridCol w:w="1288"/>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pct"/>
            <w:vAlign w:val="center"/>
          </w:tcPr>
          <w:p>
            <w:pPr>
              <w:numPr>
                <w:ilvl w:val="0"/>
                <w:numId w:val="0"/>
              </w:numPr>
              <w:jc w:val="center"/>
              <w:rPr>
                <w:rFonts w:hint="default"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类型</w:t>
            </w:r>
          </w:p>
        </w:tc>
        <w:tc>
          <w:tcPr>
            <w:tcW w:w="772" w:type="pct"/>
            <w:vAlign w:val="center"/>
          </w:tcPr>
          <w:p>
            <w:pPr>
              <w:numPr>
                <w:ilvl w:val="0"/>
                <w:numId w:val="0"/>
              </w:numPr>
              <w:jc w:val="center"/>
              <w:rPr>
                <w:rFonts w:hint="default"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专业代码</w:t>
            </w:r>
          </w:p>
        </w:tc>
        <w:tc>
          <w:tcPr>
            <w:tcW w:w="906" w:type="pct"/>
            <w:vAlign w:val="center"/>
          </w:tcPr>
          <w:p>
            <w:pPr>
              <w:numPr>
                <w:ilvl w:val="0"/>
                <w:numId w:val="0"/>
              </w:numPr>
              <w:jc w:val="center"/>
              <w:rPr>
                <w:rFonts w:hint="default"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专业名称</w:t>
            </w:r>
          </w:p>
        </w:tc>
        <w:tc>
          <w:tcPr>
            <w:tcW w:w="1060" w:type="pct"/>
            <w:vAlign w:val="center"/>
          </w:tcPr>
          <w:p>
            <w:pPr>
              <w:numPr>
                <w:ilvl w:val="0"/>
                <w:numId w:val="0"/>
              </w:numPr>
              <w:jc w:val="center"/>
              <w:rPr>
                <w:rFonts w:hint="default"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剩余统考指标</w:t>
            </w:r>
          </w:p>
        </w:tc>
        <w:tc>
          <w:tcPr>
            <w:tcW w:w="755" w:type="pct"/>
            <w:vAlign w:val="center"/>
          </w:tcPr>
          <w:p>
            <w:pPr>
              <w:numPr>
                <w:ilvl w:val="0"/>
                <w:numId w:val="0"/>
              </w:numPr>
              <w:jc w:val="center"/>
              <w:rPr>
                <w:rFonts w:hint="default"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复试比例</w:t>
            </w:r>
          </w:p>
        </w:tc>
        <w:tc>
          <w:tcPr>
            <w:tcW w:w="752" w:type="pct"/>
            <w:vAlign w:val="center"/>
          </w:tcPr>
          <w:p>
            <w:pPr>
              <w:numPr>
                <w:ilvl w:val="0"/>
                <w:numId w:val="0"/>
              </w:numPr>
              <w:jc w:val="center"/>
              <w:rPr>
                <w:rFonts w:hint="default"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复试人数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pct"/>
            <w:vAlign w:val="center"/>
          </w:tcPr>
          <w:p>
            <w:pPr>
              <w:numPr>
                <w:ilvl w:val="0"/>
                <w:numId w:val="0"/>
              </w:numPr>
              <w:jc w:val="center"/>
              <w:rPr>
                <w:rFonts w:hint="default"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学术学位</w:t>
            </w:r>
          </w:p>
        </w:tc>
        <w:tc>
          <w:tcPr>
            <w:tcW w:w="772" w:type="pct"/>
            <w:vAlign w:val="center"/>
          </w:tcPr>
          <w:p>
            <w:pPr>
              <w:numPr>
                <w:ilvl w:val="0"/>
                <w:numId w:val="0"/>
              </w:numPr>
              <w:jc w:val="center"/>
              <w:rPr>
                <w:rFonts w:hint="default"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020100</w:t>
            </w:r>
          </w:p>
        </w:tc>
        <w:tc>
          <w:tcPr>
            <w:tcW w:w="906" w:type="pct"/>
            <w:vAlign w:val="center"/>
          </w:tcPr>
          <w:p>
            <w:pPr>
              <w:numPr>
                <w:ilvl w:val="0"/>
                <w:numId w:val="0"/>
              </w:numPr>
              <w:jc w:val="center"/>
              <w:rPr>
                <w:rFonts w:hint="default"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理论经济学</w:t>
            </w:r>
          </w:p>
        </w:tc>
        <w:tc>
          <w:tcPr>
            <w:tcW w:w="1060" w:type="pct"/>
            <w:vAlign w:val="center"/>
          </w:tcPr>
          <w:p>
            <w:pPr>
              <w:numPr>
                <w:ilvl w:val="0"/>
                <w:numId w:val="0"/>
              </w:numPr>
              <w:jc w:val="center"/>
              <w:rPr>
                <w:rFonts w:hint="default"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9</w:t>
            </w:r>
          </w:p>
        </w:tc>
        <w:tc>
          <w:tcPr>
            <w:tcW w:w="755" w:type="pct"/>
            <w:vAlign w:val="center"/>
          </w:tcPr>
          <w:p>
            <w:pPr>
              <w:numPr>
                <w:ilvl w:val="0"/>
                <w:numId w:val="0"/>
              </w:numPr>
              <w:jc w:val="center"/>
              <w:rPr>
                <w:rFonts w:hint="default"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1:2</w:t>
            </w:r>
          </w:p>
        </w:tc>
        <w:tc>
          <w:tcPr>
            <w:tcW w:w="752" w:type="pct"/>
            <w:vAlign w:val="center"/>
          </w:tcPr>
          <w:p>
            <w:pPr>
              <w:numPr>
                <w:ilvl w:val="0"/>
                <w:numId w:val="0"/>
              </w:numPr>
              <w:jc w:val="center"/>
              <w:rPr>
                <w:rFonts w:hint="default"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18</w:t>
            </w:r>
          </w:p>
        </w:tc>
      </w:tr>
    </w:tbl>
    <w:p>
      <w:pPr>
        <w:numPr>
          <w:ilvl w:val="0"/>
          <w:numId w:val="0"/>
        </w:numPr>
        <w:ind w:firstLine="640" w:firstLineChars="200"/>
        <w:jc w:val="both"/>
        <w:rPr>
          <w:rFonts w:hint="default"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（二）复试名单</w:t>
      </w:r>
    </w:p>
    <w:p>
      <w:pPr>
        <w:numPr>
          <w:ilvl w:val="0"/>
          <w:numId w:val="0"/>
        </w:numPr>
        <w:ind w:left="638" w:leftChars="304" w:firstLine="0" w:firstLineChars="0"/>
        <w:jc w:val="both"/>
        <w:rPr>
          <w:rFonts w:hint="default" w:ascii="方正仿宋_GB2312" w:hAnsi="方正仿宋_GB2312" w:eastAsia="方正仿宋_GB2312" w:cs="方正仿宋_GB2312"/>
          <w:b w:val="0"/>
          <w:bCs w:val="0"/>
          <w:sz w:val="32"/>
          <w:szCs w:val="32"/>
          <w:lang w:val="en-US" w:eastAsia="zh-CN"/>
        </w:rPr>
      </w:pPr>
      <w:r>
        <w:rPr>
          <w:rFonts w:hint="default" w:ascii="方正仿宋_GB2312" w:hAnsi="方正仿宋_GB2312" w:eastAsia="方正仿宋_GB2312" w:cs="方正仿宋_GB2312"/>
          <w:b w:val="0"/>
          <w:bCs w:val="0"/>
          <w:sz w:val="32"/>
          <w:szCs w:val="32"/>
          <w:lang w:val="en-US" w:eastAsia="zh-CN"/>
        </w:rPr>
        <w:t>参加复试的调剂生名单将</w:t>
      </w:r>
      <w:r>
        <w:rPr>
          <w:rFonts w:hint="eastAsia" w:ascii="方正仿宋_GB2312" w:hAnsi="方正仿宋_GB2312" w:eastAsia="方正仿宋_GB2312" w:cs="方正仿宋_GB2312"/>
          <w:b w:val="0"/>
          <w:bCs w:val="0"/>
          <w:sz w:val="32"/>
          <w:szCs w:val="32"/>
          <w:lang w:val="en-US" w:eastAsia="zh-CN"/>
        </w:rPr>
        <w:t>在国家调剂系统开放后确定</w:t>
      </w:r>
      <w:r>
        <w:rPr>
          <w:rFonts w:hint="default" w:ascii="方正仿宋_GB2312" w:hAnsi="方正仿宋_GB2312" w:eastAsia="方正仿宋_GB2312" w:cs="方正仿宋_GB2312"/>
          <w:b w:val="0"/>
          <w:bCs w:val="0"/>
          <w:sz w:val="32"/>
          <w:szCs w:val="32"/>
          <w:lang w:val="en-US" w:eastAsia="zh-CN"/>
        </w:rPr>
        <w:t>。</w:t>
      </w:r>
      <w:r>
        <w:rPr>
          <w:rFonts w:hint="eastAsia" w:ascii="方正仿宋_GB2312" w:hAnsi="方正仿宋_GB2312" w:eastAsia="方正仿宋_GB2312" w:cs="方正仿宋_GB2312"/>
          <w:b w:val="0"/>
          <w:bCs w:val="0"/>
          <w:sz w:val="32"/>
          <w:szCs w:val="32"/>
          <w:lang w:val="en-US" w:eastAsia="zh-CN"/>
        </w:rPr>
        <w:t>（三）调剂具体要求</w:t>
      </w:r>
    </w:p>
    <w:p>
      <w:pPr>
        <w:numPr>
          <w:ilvl w:val="0"/>
          <w:numId w:val="3"/>
        </w:numPr>
        <w:ind w:firstLine="640" w:firstLineChars="200"/>
        <w:jc w:val="both"/>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须符合《深圳大学2023年硕士生招生简章》中规定的报考条件及教育部调剂要求。</w:t>
      </w:r>
    </w:p>
    <w:p>
      <w:pPr>
        <w:numPr>
          <w:ilvl w:val="0"/>
          <w:numId w:val="3"/>
        </w:numPr>
        <w:ind w:firstLine="640" w:firstLineChars="200"/>
        <w:jc w:val="both"/>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不接收报考非全日制专业的考生调剂。</w:t>
      </w:r>
    </w:p>
    <w:p>
      <w:pPr>
        <w:numPr>
          <w:ilvl w:val="0"/>
          <w:numId w:val="3"/>
        </w:numPr>
        <w:ind w:firstLine="640" w:firstLineChars="200"/>
        <w:jc w:val="both"/>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初试成绩（含加分，下同）符合第一志愿报考专业A类考生的《国家初试成绩基本要求》。</w:t>
      </w:r>
    </w:p>
    <w:p>
      <w:pPr>
        <w:numPr>
          <w:ilvl w:val="0"/>
          <w:numId w:val="3"/>
        </w:numPr>
        <w:ind w:firstLine="640" w:firstLineChars="200"/>
        <w:jc w:val="both"/>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考生须报考理论经济学或相关专业，应在同一学科门类范围内。</w:t>
      </w:r>
    </w:p>
    <w:p>
      <w:pPr>
        <w:numPr>
          <w:ilvl w:val="0"/>
          <w:numId w:val="3"/>
        </w:numPr>
        <w:ind w:firstLine="640" w:firstLineChars="200"/>
        <w:jc w:val="both"/>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初试科目与调入专业初试科目相同或相近，其中初试全国统一命题科目应与调入专业全国统一命题科目相同。</w:t>
      </w:r>
    </w:p>
    <w:p>
      <w:pPr>
        <w:numPr>
          <w:ilvl w:val="0"/>
          <w:numId w:val="3"/>
        </w:numPr>
        <w:ind w:firstLine="640" w:firstLineChars="200"/>
        <w:jc w:val="both"/>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考生申请时须在调剂系统“备注”注明四六级成绩、学术论文情况，可补充学业成绩、竞赛成绩等。</w:t>
      </w:r>
    </w:p>
    <w:p>
      <w:pPr>
        <w:numPr>
          <w:ilvl w:val="0"/>
          <w:numId w:val="0"/>
        </w:numPr>
        <w:ind w:firstLine="640" w:firstLineChars="200"/>
        <w:jc w:val="both"/>
        <w:rPr>
          <w:rFonts w:hint="default"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（四）</w:t>
      </w:r>
      <w:r>
        <w:rPr>
          <w:rFonts w:hint="default" w:ascii="方正仿宋_GB2312" w:hAnsi="方正仿宋_GB2312" w:eastAsia="方正仿宋_GB2312" w:cs="方正仿宋_GB2312"/>
          <w:b w:val="0"/>
          <w:bCs w:val="0"/>
          <w:sz w:val="32"/>
          <w:szCs w:val="32"/>
          <w:lang w:val="en-US" w:eastAsia="zh-CN"/>
        </w:rPr>
        <w:t>调剂程序</w:t>
      </w:r>
    </w:p>
    <w:p>
      <w:pPr>
        <w:numPr>
          <w:numId w:val="0"/>
        </w:numPr>
        <w:ind w:firstLine="640" w:firstLineChars="200"/>
        <w:jc w:val="both"/>
        <w:rPr>
          <w:rFonts w:hint="default" w:ascii="方正仿宋_GB2312" w:hAnsi="方正仿宋_GB2312" w:eastAsia="方正仿宋_GB2312" w:cs="方正仿宋_GB2312"/>
          <w:b w:val="0"/>
          <w:bCs w:val="0"/>
          <w:sz w:val="32"/>
          <w:szCs w:val="32"/>
          <w:lang w:val="en-US" w:eastAsia="zh-CN"/>
        </w:rPr>
      </w:pPr>
      <w:r>
        <w:rPr>
          <w:rFonts w:hint="default" w:ascii="方正仿宋_GB2312" w:hAnsi="方正仿宋_GB2312" w:eastAsia="方正仿宋_GB2312" w:cs="方正仿宋_GB2312"/>
          <w:b w:val="0"/>
          <w:bCs w:val="0"/>
          <w:sz w:val="32"/>
          <w:szCs w:val="32"/>
          <w:lang w:val="en-US" w:eastAsia="zh-CN"/>
        </w:rPr>
        <w:t>1、所有调剂均须通过全国研招网调剂系统。调剂系统开通时间以研招网公布为准。</w:t>
      </w:r>
    </w:p>
    <w:p>
      <w:pPr>
        <w:numPr>
          <w:numId w:val="0"/>
        </w:numPr>
        <w:ind w:firstLine="640" w:firstLineChars="200"/>
        <w:jc w:val="both"/>
        <w:rPr>
          <w:rFonts w:hint="default" w:ascii="方正仿宋_GB2312" w:hAnsi="方正仿宋_GB2312" w:eastAsia="方正仿宋_GB2312" w:cs="方正仿宋_GB2312"/>
          <w:b w:val="0"/>
          <w:bCs w:val="0"/>
          <w:sz w:val="32"/>
          <w:szCs w:val="32"/>
          <w:lang w:val="en-US" w:eastAsia="zh-CN"/>
        </w:rPr>
      </w:pPr>
      <w:r>
        <w:rPr>
          <w:rFonts w:hint="default" w:ascii="方正仿宋_GB2312" w:hAnsi="方正仿宋_GB2312" w:eastAsia="方正仿宋_GB2312" w:cs="方正仿宋_GB2312"/>
          <w:b w:val="0"/>
          <w:bCs w:val="0"/>
          <w:sz w:val="32"/>
          <w:szCs w:val="32"/>
          <w:lang w:val="en-US" w:eastAsia="zh-CN"/>
        </w:rPr>
        <w:t>2、接到研招网复试通知的考生必须在规定时间内在系统上确认同意参加本校复试，未按时接受复试通知的取消复试资格。</w:t>
      </w:r>
    </w:p>
    <w:p>
      <w:pPr>
        <w:numPr>
          <w:numId w:val="0"/>
        </w:numPr>
        <w:ind w:firstLine="640" w:firstLineChars="200"/>
        <w:jc w:val="both"/>
        <w:rPr>
          <w:rFonts w:hint="default" w:ascii="方正仿宋_GB2312" w:hAnsi="方正仿宋_GB2312" w:eastAsia="方正仿宋_GB2312" w:cs="方正仿宋_GB2312"/>
          <w:b w:val="0"/>
          <w:bCs w:val="0"/>
          <w:sz w:val="32"/>
          <w:szCs w:val="32"/>
          <w:lang w:val="en-US" w:eastAsia="zh-CN"/>
        </w:rPr>
      </w:pPr>
      <w:r>
        <w:rPr>
          <w:rFonts w:hint="default" w:ascii="方正仿宋_GB2312" w:hAnsi="方正仿宋_GB2312" w:eastAsia="方正仿宋_GB2312" w:cs="方正仿宋_GB2312"/>
          <w:b w:val="0"/>
          <w:bCs w:val="0"/>
          <w:sz w:val="32"/>
          <w:szCs w:val="32"/>
          <w:lang w:val="en-US" w:eastAsia="zh-CN"/>
        </w:rPr>
        <w:t>3、接受复试通知后，参照</w:t>
      </w:r>
      <w:r>
        <w:rPr>
          <w:rFonts w:hint="default" w:ascii="方正仿宋_GB2312" w:hAnsi="方正仿宋_GB2312" w:eastAsia="方正仿宋_GB2312" w:cs="方正仿宋_GB2312"/>
          <w:b w:val="0"/>
          <w:bCs w:val="0"/>
          <w:sz w:val="32"/>
          <w:szCs w:val="32"/>
          <w:lang w:val="en-US" w:eastAsia="zh-CN"/>
        </w:rPr>
        <w:fldChar w:fldCharType="begin"/>
      </w:r>
      <w:r>
        <w:rPr>
          <w:rFonts w:hint="default" w:ascii="方正仿宋_GB2312" w:hAnsi="方正仿宋_GB2312" w:eastAsia="方正仿宋_GB2312" w:cs="方正仿宋_GB2312"/>
          <w:b w:val="0"/>
          <w:bCs w:val="0"/>
          <w:sz w:val="32"/>
          <w:szCs w:val="32"/>
          <w:lang w:val="en-US" w:eastAsia="zh-CN"/>
        </w:rPr>
        <w:instrText xml:space="preserve"> HYPERLINK "https://yz.szu.edu.cn/info/1041/12456.htm" </w:instrText>
      </w:r>
      <w:r>
        <w:rPr>
          <w:rFonts w:hint="default" w:ascii="方正仿宋_GB2312" w:hAnsi="方正仿宋_GB2312" w:eastAsia="方正仿宋_GB2312" w:cs="方正仿宋_GB2312"/>
          <w:b w:val="0"/>
          <w:bCs w:val="0"/>
          <w:sz w:val="32"/>
          <w:szCs w:val="32"/>
          <w:lang w:val="en-US" w:eastAsia="zh-CN"/>
        </w:rPr>
        <w:fldChar w:fldCharType="separate"/>
      </w:r>
      <w:r>
        <w:rPr>
          <w:rFonts w:hint="default" w:ascii="方正仿宋_GB2312" w:hAnsi="方正仿宋_GB2312" w:eastAsia="方正仿宋_GB2312" w:cs="方正仿宋_GB2312"/>
          <w:b w:val="0"/>
          <w:bCs w:val="0"/>
          <w:sz w:val="32"/>
          <w:szCs w:val="32"/>
          <w:lang w:val="en-US" w:eastAsia="zh-CN"/>
        </w:rPr>
        <w:t>《深圳大学2023年硕士研究生招生复试录取办法》</w:t>
      </w:r>
      <w:r>
        <w:rPr>
          <w:rFonts w:hint="default" w:ascii="方正仿宋_GB2312" w:hAnsi="方正仿宋_GB2312" w:eastAsia="方正仿宋_GB2312" w:cs="方正仿宋_GB2312"/>
          <w:b w:val="0"/>
          <w:bCs w:val="0"/>
          <w:sz w:val="32"/>
          <w:szCs w:val="32"/>
          <w:lang w:val="en-US" w:eastAsia="zh-CN"/>
        </w:rPr>
        <w:fldChar w:fldCharType="end"/>
      </w:r>
      <w:r>
        <w:rPr>
          <w:rFonts w:hint="default" w:ascii="方正仿宋_GB2312" w:hAnsi="方正仿宋_GB2312" w:eastAsia="方正仿宋_GB2312" w:cs="方正仿宋_GB2312"/>
          <w:b w:val="0"/>
          <w:bCs w:val="0"/>
          <w:sz w:val="32"/>
          <w:szCs w:val="32"/>
          <w:lang w:val="en-US" w:eastAsia="zh-CN"/>
        </w:rPr>
        <w:t>提交复试报到材料并签订《诚信复试承诺书》，同时确认考试时间、地点。</w:t>
      </w:r>
    </w:p>
    <w:p>
      <w:pPr>
        <w:numPr>
          <w:numId w:val="0"/>
        </w:numPr>
        <w:ind w:firstLine="640" w:firstLineChars="200"/>
        <w:jc w:val="both"/>
        <w:rPr>
          <w:rFonts w:hint="default" w:ascii="方正仿宋_GB2312" w:hAnsi="方正仿宋_GB2312" w:eastAsia="方正仿宋_GB2312" w:cs="方正仿宋_GB2312"/>
          <w:b w:val="0"/>
          <w:bCs w:val="0"/>
          <w:sz w:val="32"/>
          <w:szCs w:val="32"/>
          <w:lang w:val="en-US" w:eastAsia="zh-CN"/>
        </w:rPr>
      </w:pPr>
      <w:r>
        <w:rPr>
          <w:rFonts w:hint="default" w:ascii="方正仿宋_GB2312" w:hAnsi="方正仿宋_GB2312" w:eastAsia="方正仿宋_GB2312" w:cs="方正仿宋_GB2312"/>
          <w:b w:val="0"/>
          <w:bCs w:val="0"/>
          <w:sz w:val="32"/>
          <w:szCs w:val="32"/>
          <w:lang w:val="en-US" w:eastAsia="zh-CN"/>
        </w:rPr>
        <w:t>4、逾期未提交复试报到材料或未按规定时间参加复试考生视为放弃复试资格。</w:t>
      </w:r>
    </w:p>
    <w:p>
      <w:pPr>
        <w:numPr>
          <w:numId w:val="0"/>
        </w:numPr>
        <w:ind w:firstLine="640" w:firstLineChars="200"/>
        <w:jc w:val="both"/>
        <w:rPr>
          <w:rFonts w:hint="default" w:ascii="方正仿宋_GB2312" w:hAnsi="方正仿宋_GB2312" w:eastAsia="方正仿宋_GB2312" w:cs="方正仿宋_GB2312"/>
          <w:b w:val="0"/>
          <w:bCs w:val="0"/>
          <w:sz w:val="32"/>
          <w:szCs w:val="32"/>
          <w:lang w:val="en-US" w:eastAsia="zh-CN"/>
        </w:rPr>
      </w:pPr>
      <w:r>
        <w:rPr>
          <w:rFonts w:hint="default" w:ascii="方正仿宋_GB2312" w:hAnsi="方正仿宋_GB2312" w:eastAsia="方正仿宋_GB2312" w:cs="方正仿宋_GB2312"/>
          <w:b w:val="0"/>
          <w:bCs w:val="0"/>
          <w:sz w:val="32"/>
          <w:szCs w:val="32"/>
          <w:lang w:val="en-US" w:eastAsia="zh-CN"/>
        </w:rPr>
        <w:t>5、拟录取的调剂生须在规定时间内登录调剂系统确认我校拟录取通知，否则视为放弃。</w:t>
      </w:r>
    </w:p>
    <w:p>
      <w:pPr>
        <w:numPr>
          <w:ilvl w:val="0"/>
          <w:numId w:val="1"/>
        </w:numPr>
        <w:ind w:left="0" w:leftChars="0" w:firstLine="643" w:firstLineChars="200"/>
        <w:jc w:val="both"/>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复试方式及资格审核</w:t>
      </w:r>
    </w:p>
    <w:p>
      <w:pPr>
        <w:numPr>
          <w:ilvl w:val="0"/>
          <w:numId w:val="4"/>
        </w:numPr>
        <w:ind w:firstLine="640" w:firstLineChars="200"/>
        <w:jc w:val="both"/>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本次复试采用现场复试方式，参加复试的考生须网上报到及现场材料核验。</w:t>
      </w:r>
    </w:p>
    <w:p>
      <w:pPr>
        <w:numPr>
          <w:ilvl w:val="0"/>
          <w:numId w:val="4"/>
        </w:numPr>
        <w:ind w:firstLine="640" w:firstLineChars="200"/>
        <w:jc w:val="both"/>
        <w:rPr>
          <w:rFonts w:hint="default" w:ascii="方正仿宋_GB2312" w:hAnsi="方正仿宋_GB2312" w:eastAsia="方正仿宋_GB2312" w:cs="方正仿宋_GB2312"/>
          <w:b w:val="0"/>
          <w:bCs w:val="0"/>
          <w:sz w:val="32"/>
          <w:szCs w:val="32"/>
          <w:lang w:val="en-US" w:eastAsia="zh-CN"/>
        </w:rPr>
      </w:pPr>
      <w:r>
        <w:rPr>
          <w:rFonts w:hint="default" w:ascii="方正仿宋_GB2312" w:hAnsi="方正仿宋_GB2312" w:eastAsia="方正仿宋_GB2312" w:cs="方正仿宋_GB2312"/>
          <w:b w:val="0"/>
          <w:bCs w:val="0"/>
          <w:sz w:val="32"/>
          <w:szCs w:val="32"/>
          <w:lang w:val="en-US" w:eastAsia="zh-CN"/>
        </w:rPr>
        <w:t>网上报到须按要求上传审核材料和信息，审核材料上传学生端地址：</w:t>
      </w:r>
      <w:r>
        <w:rPr>
          <w:rFonts w:hint="default" w:ascii="方正仿宋_GB2312" w:hAnsi="方正仿宋_GB2312" w:eastAsia="方正仿宋_GB2312" w:cs="方正仿宋_GB2312"/>
          <w:b w:val="0"/>
          <w:bCs w:val="0"/>
          <w:sz w:val="32"/>
          <w:szCs w:val="32"/>
          <w:lang w:val="en-US" w:eastAsia="zh-CN"/>
        </w:rPr>
        <w:fldChar w:fldCharType="begin"/>
      </w:r>
      <w:r>
        <w:rPr>
          <w:rFonts w:hint="default" w:ascii="方正仿宋_GB2312" w:hAnsi="方正仿宋_GB2312" w:eastAsia="方正仿宋_GB2312" w:cs="方正仿宋_GB2312"/>
          <w:b w:val="0"/>
          <w:bCs w:val="0"/>
          <w:sz w:val="32"/>
          <w:szCs w:val="32"/>
          <w:lang w:val="en-US" w:eastAsia="zh-CN"/>
        </w:rPr>
        <w:instrText xml:space="preserve"> HYPERLINK "http://ehall.szu.edu.cn/yz/cscjcx" </w:instrText>
      </w:r>
      <w:r>
        <w:rPr>
          <w:rFonts w:hint="default" w:ascii="方正仿宋_GB2312" w:hAnsi="方正仿宋_GB2312" w:eastAsia="方正仿宋_GB2312" w:cs="方正仿宋_GB2312"/>
          <w:b w:val="0"/>
          <w:bCs w:val="0"/>
          <w:sz w:val="32"/>
          <w:szCs w:val="32"/>
          <w:lang w:val="en-US" w:eastAsia="zh-CN"/>
        </w:rPr>
        <w:fldChar w:fldCharType="separate"/>
      </w:r>
      <w:r>
        <w:rPr>
          <w:rStyle w:val="7"/>
          <w:rFonts w:hint="default" w:ascii="方正仿宋_GB2312" w:hAnsi="方正仿宋_GB2312" w:eastAsia="方正仿宋_GB2312" w:cs="方正仿宋_GB2312"/>
          <w:b w:val="0"/>
          <w:bCs w:val="0"/>
          <w:sz w:val="32"/>
          <w:szCs w:val="32"/>
          <w:lang w:val="en-US" w:eastAsia="zh-CN"/>
        </w:rPr>
        <w:t>http://ehall.szu.edu.cn/yz/cscjcx</w:t>
      </w:r>
      <w:r>
        <w:rPr>
          <w:rFonts w:hint="default" w:ascii="方正仿宋_GB2312" w:hAnsi="方正仿宋_GB2312" w:eastAsia="方正仿宋_GB2312" w:cs="方正仿宋_GB2312"/>
          <w:b w:val="0"/>
          <w:bCs w:val="0"/>
          <w:sz w:val="32"/>
          <w:szCs w:val="32"/>
          <w:lang w:val="en-US" w:eastAsia="zh-CN"/>
        </w:rPr>
        <w:fldChar w:fldCharType="end"/>
      </w:r>
    </w:p>
    <w:p>
      <w:pPr>
        <w:numPr>
          <w:ilvl w:val="0"/>
          <w:numId w:val="4"/>
        </w:numPr>
        <w:ind w:firstLine="640" w:firstLineChars="200"/>
        <w:jc w:val="both"/>
        <w:rPr>
          <w:rFonts w:hint="default"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考生需携带材料原件到</w:t>
      </w:r>
      <w:r>
        <w:rPr>
          <w:rFonts w:hint="default" w:ascii="方正仿宋_GB2312" w:hAnsi="方正仿宋_GB2312" w:eastAsia="方正仿宋_GB2312" w:cs="方正仿宋_GB2312"/>
          <w:b w:val="0"/>
          <w:bCs w:val="0"/>
          <w:sz w:val="32"/>
          <w:szCs w:val="32"/>
          <w:lang w:val="en-US" w:eastAsia="zh-CN"/>
        </w:rPr>
        <w:t>现场核验材料：</w:t>
      </w:r>
    </w:p>
    <w:p>
      <w:pPr>
        <w:numPr>
          <w:ilvl w:val="0"/>
          <w:numId w:val="0"/>
        </w:numPr>
        <w:ind w:firstLine="640" w:firstLineChars="200"/>
        <w:jc w:val="both"/>
        <w:rPr>
          <w:rFonts w:hint="default" w:ascii="方正仿宋_GB2312" w:hAnsi="方正仿宋_GB2312" w:eastAsia="方正仿宋_GB2312" w:cs="方正仿宋_GB2312"/>
          <w:b w:val="0"/>
          <w:bCs w:val="0"/>
          <w:sz w:val="32"/>
          <w:szCs w:val="32"/>
          <w:lang w:val="en-US" w:eastAsia="zh-CN"/>
        </w:rPr>
      </w:pPr>
      <w:r>
        <w:rPr>
          <w:rFonts w:hint="default" w:ascii="方正仿宋_GB2312" w:hAnsi="方正仿宋_GB2312" w:eastAsia="方正仿宋_GB2312" w:cs="方正仿宋_GB2312"/>
          <w:b w:val="0"/>
          <w:bCs w:val="0"/>
          <w:sz w:val="32"/>
          <w:szCs w:val="32"/>
          <w:lang w:val="en-US" w:eastAsia="zh-CN"/>
        </w:rPr>
        <w:t>时间：2023年4月</w:t>
      </w:r>
      <w:r>
        <w:rPr>
          <w:rFonts w:hint="eastAsia" w:ascii="方正仿宋_GB2312" w:hAnsi="方正仿宋_GB2312" w:eastAsia="方正仿宋_GB2312" w:cs="方正仿宋_GB2312"/>
          <w:b w:val="0"/>
          <w:bCs w:val="0"/>
          <w:sz w:val="32"/>
          <w:szCs w:val="32"/>
          <w:lang w:val="en-US" w:eastAsia="zh-CN"/>
        </w:rPr>
        <w:t>10</w:t>
      </w:r>
      <w:r>
        <w:rPr>
          <w:rFonts w:hint="default" w:ascii="方正仿宋_GB2312" w:hAnsi="方正仿宋_GB2312" w:eastAsia="方正仿宋_GB2312" w:cs="方正仿宋_GB2312"/>
          <w:b w:val="0"/>
          <w:bCs w:val="0"/>
          <w:sz w:val="32"/>
          <w:szCs w:val="32"/>
          <w:lang w:val="en-US" w:eastAsia="zh-CN"/>
        </w:rPr>
        <w:t>日（星期</w:t>
      </w:r>
      <w:r>
        <w:rPr>
          <w:rFonts w:hint="eastAsia" w:ascii="方正仿宋_GB2312" w:hAnsi="方正仿宋_GB2312" w:eastAsia="方正仿宋_GB2312" w:cs="方正仿宋_GB2312"/>
          <w:b w:val="0"/>
          <w:bCs w:val="0"/>
          <w:sz w:val="32"/>
          <w:szCs w:val="32"/>
          <w:lang w:val="en-US" w:eastAsia="zh-CN"/>
        </w:rPr>
        <w:t>一</w:t>
      </w:r>
      <w:r>
        <w:rPr>
          <w:rFonts w:hint="default" w:ascii="方正仿宋_GB2312" w:hAnsi="方正仿宋_GB2312" w:eastAsia="方正仿宋_GB2312" w:cs="方正仿宋_GB2312"/>
          <w:b w:val="0"/>
          <w:bCs w:val="0"/>
          <w:sz w:val="32"/>
          <w:szCs w:val="32"/>
          <w:lang w:val="en-US" w:eastAsia="zh-CN"/>
        </w:rPr>
        <w:t>）</w:t>
      </w:r>
      <w:r>
        <w:rPr>
          <w:rFonts w:hint="eastAsia" w:ascii="方正仿宋_GB2312" w:hAnsi="方正仿宋_GB2312" w:eastAsia="方正仿宋_GB2312" w:cs="方正仿宋_GB2312"/>
          <w:b w:val="0"/>
          <w:bCs w:val="0"/>
          <w:sz w:val="32"/>
          <w:szCs w:val="32"/>
          <w:lang w:val="en-US" w:eastAsia="zh-CN"/>
        </w:rPr>
        <w:t>上午8:30至下午18:00。</w:t>
      </w:r>
    </w:p>
    <w:p>
      <w:pPr>
        <w:numPr>
          <w:ilvl w:val="0"/>
          <w:numId w:val="0"/>
        </w:numPr>
        <w:ind w:firstLine="640" w:firstLineChars="200"/>
        <w:jc w:val="both"/>
        <w:rPr>
          <w:rFonts w:hint="eastAsia" w:ascii="方正仿宋_GB2312" w:hAnsi="方正仿宋_GB2312" w:eastAsia="方正仿宋_GB2312" w:cs="方正仿宋_GB2312"/>
          <w:b w:val="0"/>
          <w:bCs w:val="0"/>
          <w:sz w:val="32"/>
          <w:szCs w:val="32"/>
          <w:lang w:val="en-US" w:eastAsia="zh-CN"/>
        </w:rPr>
      </w:pPr>
      <w:r>
        <w:rPr>
          <w:rFonts w:hint="default" w:ascii="方正仿宋_GB2312" w:hAnsi="方正仿宋_GB2312" w:eastAsia="方正仿宋_GB2312" w:cs="方正仿宋_GB2312"/>
          <w:b w:val="0"/>
          <w:bCs w:val="0"/>
          <w:sz w:val="32"/>
          <w:szCs w:val="32"/>
          <w:lang w:val="en-US" w:eastAsia="zh-CN"/>
        </w:rPr>
        <w:t>地点：深圳大学</w:t>
      </w:r>
      <w:r>
        <w:rPr>
          <w:rFonts w:hint="eastAsia" w:ascii="方正仿宋_GB2312" w:hAnsi="方正仿宋_GB2312" w:eastAsia="方正仿宋_GB2312" w:cs="方正仿宋_GB2312"/>
          <w:b w:val="0"/>
          <w:bCs w:val="0"/>
          <w:sz w:val="32"/>
          <w:szCs w:val="32"/>
          <w:lang w:val="en-US" w:eastAsia="zh-CN"/>
        </w:rPr>
        <w:t>（粤海校区）文科楼办公区1518会议室</w:t>
      </w:r>
    </w:p>
    <w:p>
      <w:pPr>
        <w:numPr>
          <w:ilvl w:val="0"/>
          <w:numId w:val="4"/>
        </w:numPr>
        <w:ind w:left="0" w:leftChars="0" w:firstLine="640" w:firstLineChars="200"/>
        <w:jc w:val="both"/>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考生网上提交的材料不合格者不予复试。</w:t>
      </w:r>
    </w:p>
    <w:p>
      <w:pPr>
        <w:numPr>
          <w:ilvl w:val="0"/>
          <w:numId w:val="4"/>
        </w:numPr>
        <w:ind w:left="0" w:leftChars="0" w:firstLine="640" w:firstLineChars="200"/>
        <w:jc w:val="both"/>
        <w:rPr>
          <w:rFonts w:hint="default"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现场核验材料不合格者不予复试。</w:t>
      </w:r>
    </w:p>
    <w:p>
      <w:pPr>
        <w:numPr>
          <w:ilvl w:val="0"/>
          <w:numId w:val="1"/>
        </w:numPr>
        <w:ind w:left="0" w:leftChars="0" w:firstLine="643" w:firstLineChars="200"/>
        <w:jc w:val="both"/>
        <w:rPr>
          <w:rFonts w:hint="default"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复试时间及地点</w:t>
      </w:r>
    </w:p>
    <w:p>
      <w:pPr>
        <w:numPr>
          <w:ilvl w:val="0"/>
          <w:numId w:val="0"/>
        </w:numPr>
        <w:ind w:firstLine="640" w:firstLineChars="200"/>
        <w:jc w:val="both"/>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时间：4月10日9:00开始</w:t>
      </w:r>
    </w:p>
    <w:p>
      <w:pPr>
        <w:numPr>
          <w:ilvl w:val="0"/>
          <w:numId w:val="0"/>
        </w:numPr>
        <w:ind w:firstLine="640" w:firstLineChars="200"/>
        <w:jc w:val="both"/>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地点：深圳大学（粤海校区）文科楼（请于8:20前到达材料核验处）</w:t>
      </w:r>
    </w:p>
    <w:p>
      <w:pPr>
        <w:numPr>
          <w:ilvl w:val="0"/>
          <w:numId w:val="1"/>
        </w:numPr>
        <w:ind w:left="0" w:leftChars="0" w:firstLine="643" w:firstLineChars="200"/>
        <w:jc w:val="both"/>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复试流程及要求</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55"/>
        <w:gridCol w:w="854"/>
        <w:gridCol w:w="6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36" w:type="pct"/>
            <w:shd w:val="clear" w:color="auto" w:fill="auto"/>
          </w:tcPr>
          <w:p>
            <w:pPr>
              <w:numPr>
                <w:ilvl w:val="0"/>
                <w:numId w:val="0"/>
              </w:numPr>
              <w:jc w:val="center"/>
              <w:rPr>
                <w:rFonts w:hint="default"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截止时间</w:t>
            </w:r>
          </w:p>
        </w:tc>
        <w:tc>
          <w:tcPr>
            <w:tcW w:w="501" w:type="pct"/>
            <w:shd w:val="clear" w:color="auto" w:fill="auto"/>
          </w:tcPr>
          <w:p>
            <w:pPr>
              <w:numPr>
                <w:ilvl w:val="0"/>
                <w:numId w:val="0"/>
              </w:numPr>
              <w:jc w:val="center"/>
              <w:rPr>
                <w:rFonts w:hint="default"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日程</w:t>
            </w:r>
          </w:p>
        </w:tc>
        <w:tc>
          <w:tcPr>
            <w:tcW w:w="3762" w:type="pct"/>
            <w:shd w:val="clear" w:color="auto" w:fill="auto"/>
          </w:tcPr>
          <w:p>
            <w:pPr>
              <w:numPr>
                <w:ilvl w:val="0"/>
                <w:numId w:val="0"/>
              </w:numPr>
              <w:jc w:val="center"/>
              <w:rPr>
                <w:rFonts w:hint="default"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36" w:type="pct"/>
            <w:shd w:val="clear" w:color="auto" w:fill="auto"/>
          </w:tcPr>
          <w:p>
            <w:pPr>
              <w:numPr>
                <w:ilvl w:val="0"/>
                <w:numId w:val="0"/>
              </w:numPr>
              <w:jc w:val="left"/>
              <w:rPr>
                <w:rFonts w:hint="default"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4月7日14:00前</w:t>
            </w:r>
          </w:p>
        </w:tc>
        <w:tc>
          <w:tcPr>
            <w:tcW w:w="501" w:type="pct"/>
            <w:shd w:val="clear" w:color="auto" w:fill="auto"/>
          </w:tcPr>
          <w:p>
            <w:pPr>
              <w:numPr>
                <w:ilvl w:val="0"/>
                <w:numId w:val="0"/>
              </w:numPr>
              <w:jc w:val="left"/>
              <w:rPr>
                <w:rFonts w:hint="default"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资格审查</w:t>
            </w:r>
          </w:p>
        </w:tc>
        <w:tc>
          <w:tcPr>
            <w:tcW w:w="3762" w:type="pct"/>
            <w:shd w:val="clear" w:color="auto" w:fill="auto"/>
          </w:tcPr>
          <w:p>
            <w:pPr>
              <w:numPr>
                <w:ilvl w:val="0"/>
                <w:numId w:val="0"/>
              </w:numPr>
              <w:ind w:firstLine="480" w:firstLineChars="200"/>
              <w:jc w:val="both"/>
              <w:rPr>
                <w:rFonts w:hint="default" w:ascii="方正仿宋_GB2312" w:hAnsi="方正仿宋_GB2312" w:eastAsia="方正仿宋_GB2312" w:cs="方正仿宋_GB2312"/>
                <w:b w:val="0"/>
                <w:bCs w:val="0"/>
                <w:sz w:val="24"/>
                <w:szCs w:val="24"/>
                <w:lang w:val="en-US" w:eastAsia="zh-CN"/>
              </w:rPr>
            </w:pPr>
            <w:r>
              <w:rPr>
                <w:rFonts w:hint="default" w:ascii="方正仿宋_GB2312" w:hAnsi="方正仿宋_GB2312" w:eastAsia="方正仿宋_GB2312" w:cs="方正仿宋_GB2312"/>
                <w:b w:val="0"/>
                <w:bCs w:val="0"/>
                <w:sz w:val="24"/>
                <w:szCs w:val="24"/>
                <w:lang w:val="en-US" w:eastAsia="zh-CN"/>
              </w:rPr>
              <w:t>考生须在规定时间登陆复试系统进行网上报到：未能按时报到的考生将被视为放弃复试。</w:t>
            </w:r>
          </w:p>
          <w:p>
            <w:pPr>
              <w:numPr>
                <w:ilvl w:val="0"/>
                <w:numId w:val="0"/>
              </w:numPr>
              <w:ind w:firstLine="480" w:firstLineChars="200"/>
              <w:jc w:val="both"/>
              <w:rPr>
                <w:rFonts w:hint="default" w:ascii="方正仿宋_GB2312" w:hAnsi="方正仿宋_GB2312" w:eastAsia="方正仿宋_GB2312" w:cs="方正仿宋_GB2312"/>
                <w:b w:val="0"/>
                <w:bCs w:val="0"/>
                <w:sz w:val="24"/>
                <w:szCs w:val="24"/>
                <w:lang w:val="en-US" w:eastAsia="zh-CN"/>
              </w:rPr>
            </w:pPr>
            <w:r>
              <w:rPr>
                <w:rFonts w:hint="default" w:ascii="方正仿宋_GB2312" w:hAnsi="方正仿宋_GB2312" w:eastAsia="方正仿宋_GB2312" w:cs="方正仿宋_GB2312"/>
                <w:b w:val="0"/>
                <w:bCs w:val="0"/>
                <w:sz w:val="24"/>
                <w:szCs w:val="24"/>
                <w:lang w:val="en-US" w:eastAsia="zh-CN"/>
              </w:rPr>
              <w:t>1、应届毕业生：</w:t>
            </w:r>
          </w:p>
          <w:p>
            <w:pPr>
              <w:numPr>
                <w:ilvl w:val="0"/>
                <w:numId w:val="0"/>
              </w:numPr>
              <w:ind w:firstLine="480" w:firstLineChars="200"/>
              <w:jc w:val="both"/>
              <w:rPr>
                <w:rFonts w:hint="default" w:ascii="方正仿宋_GB2312" w:hAnsi="方正仿宋_GB2312" w:eastAsia="方正仿宋_GB2312" w:cs="方正仿宋_GB2312"/>
                <w:b w:val="0"/>
                <w:bCs w:val="0"/>
                <w:sz w:val="24"/>
                <w:szCs w:val="24"/>
                <w:lang w:val="en-US" w:eastAsia="zh-CN"/>
              </w:rPr>
            </w:pPr>
            <w:r>
              <w:rPr>
                <w:rFonts w:hint="default" w:ascii="方正仿宋_GB2312" w:hAnsi="方正仿宋_GB2312" w:eastAsia="方正仿宋_GB2312" w:cs="方正仿宋_GB2312"/>
                <w:b w:val="0"/>
                <w:bCs w:val="0"/>
                <w:sz w:val="24"/>
                <w:szCs w:val="24"/>
                <w:lang w:val="en-US" w:eastAsia="zh-CN"/>
              </w:rPr>
              <w:t>①填写学信网学籍在线认证码；</w:t>
            </w:r>
          </w:p>
          <w:p>
            <w:pPr>
              <w:numPr>
                <w:ilvl w:val="0"/>
                <w:numId w:val="0"/>
              </w:numPr>
              <w:ind w:firstLine="480" w:firstLineChars="200"/>
              <w:jc w:val="both"/>
              <w:rPr>
                <w:rFonts w:hint="default" w:ascii="方正仿宋_GB2312" w:hAnsi="方正仿宋_GB2312" w:eastAsia="方正仿宋_GB2312" w:cs="方正仿宋_GB2312"/>
                <w:b w:val="0"/>
                <w:bCs w:val="0"/>
                <w:sz w:val="24"/>
                <w:szCs w:val="24"/>
                <w:lang w:val="en-US" w:eastAsia="zh-CN"/>
              </w:rPr>
            </w:pPr>
            <w:r>
              <w:rPr>
                <w:rFonts w:hint="default" w:ascii="方正仿宋_GB2312" w:hAnsi="方正仿宋_GB2312" w:eastAsia="方正仿宋_GB2312" w:cs="方正仿宋_GB2312"/>
                <w:b w:val="0"/>
                <w:bCs w:val="0"/>
                <w:sz w:val="24"/>
                <w:szCs w:val="24"/>
                <w:lang w:val="en-US" w:eastAsia="zh-CN"/>
              </w:rPr>
              <w:t>②第二代身份证正反面扫描照片（小于200K的图片并命名为：身份证.jpg，须能看清楚身份证号码、发证机关、有效期）；</w:t>
            </w:r>
          </w:p>
          <w:p>
            <w:pPr>
              <w:numPr>
                <w:ilvl w:val="0"/>
                <w:numId w:val="0"/>
              </w:numPr>
              <w:ind w:firstLine="480" w:firstLineChars="200"/>
              <w:jc w:val="both"/>
              <w:rPr>
                <w:rFonts w:hint="default" w:ascii="方正仿宋_GB2312" w:hAnsi="方正仿宋_GB2312" w:eastAsia="方正仿宋_GB2312" w:cs="方正仿宋_GB2312"/>
                <w:b w:val="0"/>
                <w:bCs w:val="0"/>
                <w:sz w:val="24"/>
                <w:szCs w:val="24"/>
                <w:lang w:val="en-US" w:eastAsia="zh-CN"/>
              </w:rPr>
            </w:pPr>
            <w:r>
              <w:rPr>
                <w:rFonts w:hint="default" w:ascii="方正仿宋_GB2312" w:hAnsi="方正仿宋_GB2312" w:eastAsia="方正仿宋_GB2312" w:cs="方正仿宋_GB2312"/>
                <w:b w:val="0"/>
                <w:bCs w:val="0"/>
                <w:sz w:val="24"/>
                <w:szCs w:val="24"/>
                <w:lang w:val="en-US" w:eastAsia="zh-CN"/>
              </w:rPr>
              <w:t>③注册至本学期的学生证扫描照片（合并为一张小于200K的图片并命名为：学生证.jpg，须能看清楚发证学校、注册章等信息）；</w:t>
            </w:r>
          </w:p>
          <w:p>
            <w:pPr>
              <w:numPr>
                <w:ilvl w:val="0"/>
                <w:numId w:val="0"/>
              </w:numPr>
              <w:ind w:firstLine="480" w:firstLineChars="200"/>
              <w:jc w:val="both"/>
              <w:rPr>
                <w:rFonts w:hint="default" w:ascii="方正仿宋_GB2312" w:hAnsi="方正仿宋_GB2312" w:eastAsia="方正仿宋_GB2312" w:cs="方正仿宋_GB2312"/>
                <w:b w:val="0"/>
                <w:bCs w:val="0"/>
                <w:sz w:val="24"/>
                <w:szCs w:val="24"/>
                <w:lang w:val="en-US" w:eastAsia="zh-CN"/>
              </w:rPr>
            </w:pPr>
            <w:r>
              <w:rPr>
                <w:rFonts w:hint="default" w:ascii="方正仿宋_GB2312" w:hAnsi="方正仿宋_GB2312" w:eastAsia="方正仿宋_GB2312" w:cs="方正仿宋_GB2312"/>
                <w:b w:val="0"/>
                <w:bCs w:val="0"/>
                <w:sz w:val="24"/>
                <w:szCs w:val="24"/>
                <w:lang w:val="en-US" w:eastAsia="zh-CN"/>
              </w:rPr>
              <w:t>④成绩单扫描照片（一份pdf或者一张小于500K的图片并命名为：成绩单.jpg或成绩单.pdf，须能看清楚修读科目名称、学分、分值等信息）；</w:t>
            </w:r>
          </w:p>
          <w:p>
            <w:pPr>
              <w:numPr>
                <w:ilvl w:val="0"/>
                <w:numId w:val="0"/>
              </w:numPr>
              <w:ind w:firstLine="480" w:firstLineChars="200"/>
              <w:jc w:val="both"/>
              <w:rPr>
                <w:rFonts w:hint="default" w:ascii="方正仿宋_GB2312" w:hAnsi="方正仿宋_GB2312" w:eastAsia="方正仿宋_GB2312" w:cs="方正仿宋_GB2312"/>
                <w:b w:val="0"/>
                <w:bCs w:val="0"/>
                <w:sz w:val="24"/>
                <w:szCs w:val="24"/>
                <w:lang w:val="en-US" w:eastAsia="zh-CN"/>
              </w:rPr>
            </w:pPr>
            <w:r>
              <w:rPr>
                <w:rFonts w:hint="default" w:ascii="方正仿宋_GB2312" w:hAnsi="方正仿宋_GB2312" w:eastAsia="方正仿宋_GB2312" w:cs="方正仿宋_GB2312"/>
                <w:b w:val="0"/>
                <w:bCs w:val="0"/>
                <w:sz w:val="24"/>
                <w:szCs w:val="24"/>
                <w:lang w:val="en-US" w:eastAsia="zh-CN"/>
              </w:rPr>
              <w:t>⑤诚信复试承诺书。</w:t>
            </w:r>
          </w:p>
          <w:p>
            <w:pPr>
              <w:numPr>
                <w:ilvl w:val="0"/>
                <w:numId w:val="0"/>
              </w:numPr>
              <w:ind w:firstLine="480" w:firstLineChars="200"/>
              <w:jc w:val="both"/>
              <w:rPr>
                <w:rFonts w:hint="default" w:ascii="方正仿宋_GB2312" w:hAnsi="方正仿宋_GB2312" w:eastAsia="方正仿宋_GB2312" w:cs="方正仿宋_GB2312"/>
                <w:b w:val="0"/>
                <w:bCs w:val="0"/>
                <w:sz w:val="24"/>
                <w:szCs w:val="24"/>
                <w:lang w:val="en-US" w:eastAsia="zh-CN"/>
              </w:rPr>
            </w:pPr>
            <w:r>
              <w:rPr>
                <w:rFonts w:hint="default" w:ascii="方正仿宋_GB2312" w:hAnsi="方正仿宋_GB2312" w:eastAsia="方正仿宋_GB2312" w:cs="方正仿宋_GB2312"/>
                <w:b w:val="0"/>
                <w:bCs w:val="0"/>
                <w:sz w:val="24"/>
                <w:szCs w:val="24"/>
                <w:lang w:val="en-US" w:eastAsia="zh-CN"/>
              </w:rPr>
              <w:t>2、往届毕业生：</w:t>
            </w:r>
          </w:p>
          <w:p>
            <w:pPr>
              <w:numPr>
                <w:ilvl w:val="0"/>
                <w:numId w:val="0"/>
              </w:numPr>
              <w:ind w:firstLine="480" w:firstLineChars="200"/>
              <w:jc w:val="both"/>
              <w:rPr>
                <w:rFonts w:hint="default" w:ascii="方正仿宋_GB2312" w:hAnsi="方正仿宋_GB2312" w:eastAsia="方正仿宋_GB2312" w:cs="方正仿宋_GB2312"/>
                <w:b w:val="0"/>
                <w:bCs w:val="0"/>
                <w:sz w:val="24"/>
                <w:szCs w:val="24"/>
                <w:lang w:val="en-US" w:eastAsia="zh-CN"/>
              </w:rPr>
            </w:pPr>
            <w:r>
              <w:rPr>
                <w:rFonts w:hint="default" w:ascii="方正仿宋_GB2312" w:hAnsi="方正仿宋_GB2312" w:eastAsia="方正仿宋_GB2312" w:cs="方正仿宋_GB2312"/>
                <w:b w:val="0"/>
                <w:bCs w:val="0"/>
                <w:sz w:val="24"/>
                <w:szCs w:val="24"/>
                <w:lang w:val="en-US" w:eastAsia="zh-CN"/>
              </w:rPr>
              <w:t>①学信网学历在线认证码或学历认证报告编号或国(境)外学历学位认证书编号;</w:t>
            </w:r>
          </w:p>
          <w:p>
            <w:pPr>
              <w:numPr>
                <w:ilvl w:val="0"/>
                <w:numId w:val="0"/>
              </w:numPr>
              <w:ind w:firstLine="480" w:firstLineChars="200"/>
              <w:jc w:val="both"/>
              <w:rPr>
                <w:rFonts w:hint="default" w:ascii="方正仿宋_GB2312" w:hAnsi="方正仿宋_GB2312" w:eastAsia="方正仿宋_GB2312" w:cs="方正仿宋_GB2312"/>
                <w:b w:val="0"/>
                <w:bCs w:val="0"/>
                <w:sz w:val="24"/>
                <w:szCs w:val="24"/>
                <w:lang w:val="en-US" w:eastAsia="zh-CN"/>
              </w:rPr>
            </w:pPr>
            <w:r>
              <w:rPr>
                <w:rFonts w:hint="default" w:ascii="方正仿宋_GB2312" w:hAnsi="方正仿宋_GB2312" w:eastAsia="方正仿宋_GB2312" w:cs="方正仿宋_GB2312"/>
                <w:b w:val="0"/>
                <w:bCs w:val="0"/>
                <w:sz w:val="24"/>
                <w:szCs w:val="24"/>
                <w:lang w:val="en-US" w:eastAsia="zh-CN"/>
              </w:rPr>
              <w:t>②第二代身份证正反面扫描照片（小于200K的图片并命名为：身份证.jpg，须能看清楚身份证号码、发证机关、有效期）；</w:t>
            </w:r>
          </w:p>
          <w:p>
            <w:pPr>
              <w:numPr>
                <w:ilvl w:val="0"/>
                <w:numId w:val="0"/>
              </w:numPr>
              <w:ind w:firstLine="480" w:firstLineChars="200"/>
              <w:jc w:val="both"/>
              <w:rPr>
                <w:rFonts w:hint="default" w:ascii="方正仿宋_GB2312" w:hAnsi="方正仿宋_GB2312" w:eastAsia="方正仿宋_GB2312" w:cs="方正仿宋_GB2312"/>
                <w:b w:val="0"/>
                <w:bCs w:val="0"/>
                <w:sz w:val="24"/>
                <w:szCs w:val="24"/>
                <w:lang w:val="en-US" w:eastAsia="zh-CN"/>
              </w:rPr>
            </w:pPr>
            <w:r>
              <w:rPr>
                <w:rFonts w:hint="default" w:ascii="方正仿宋_GB2312" w:hAnsi="方正仿宋_GB2312" w:eastAsia="方正仿宋_GB2312" w:cs="方正仿宋_GB2312"/>
                <w:b w:val="0"/>
                <w:bCs w:val="0"/>
                <w:sz w:val="24"/>
                <w:szCs w:val="24"/>
                <w:lang w:val="en-US" w:eastAsia="zh-CN"/>
              </w:rPr>
              <w:t>③毕业证书扫描照片（一张小于200K的图片并命名为：毕业证.jpg，须能看清楚发证学校名称，毕业证号码，发证日期）；</w:t>
            </w:r>
          </w:p>
          <w:p>
            <w:pPr>
              <w:numPr>
                <w:ilvl w:val="0"/>
                <w:numId w:val="0"/>
              </w:numPr>
              <w:ind w:firstLine="480" w:firstLineChars="200"/>
              <w:jc w:val="both"/>
              <w:rPr>
                <w:rFonts w:hint="default" w:ascii="方正仿宋_GB2312" w:hAnsi="方正仿宋_GB2312" w:eastAsia="方正仿宋_GB2312" w:cs="方正仿宋_GB2312"/>
                <w:b w:val="0"/>
                <w:bCs w:val="0"/>
                <w:sz w:val="24"/>
                <w:szCs w:val="24"/>
                <w:lang w:val="en-US" w:eastAsia="zh-CN"/>
              </w:rPr>
            </w:pPr>
            <w:r>
              <w:rPr>
                <w:rFonts w:hint="default" w:ascii="方正仿宋_GB2312" w:hAnsi="方正仿宋_GB2312" w:eastAsia="方正仿宋_GB2312" w:cs="方正仿宋_GB2312"/>
                <w:b w:val="0"/>
                <w:bCs w:val="0"/>
                <w:sz w:val="24"/>
                <w:szCs w:val="24"/>
                <w:lang w:val="en-US" w:eastAsia="zh-CN"/>
              </w:rPr>
              <w:t>④诚信复试承诺书。</w:t>
            </w:r>
          </w:p>
          <w:p>
            <w:pPr>
              <w:numPr>
                <w:ilvl w:val="0"/>
                <w:numId w:val="0"/>
              </w:numPr>
              <w:ind w:firstLine="480" w:firstLineChars="200"/>
              <w:jc w:val="both"/>
              <w:rPr>
                <w:rFonts w:hint="default" w:ascii="方正仿宋_GB2312" w:hAnsi="方正仿宋_GB2312" w:eastAsia="方正仿宋_GB2312" w:cs="方正仿宋_GB2312"/>
                <w:b w:val="0"/>
                <w:bCs w:val="0"/>
                <w:sz w:val="24"/>
                <w:szCs w:val="24"/>
                <w:lang w:val="en-US" w:eastAsia="zh-CN"/>
              </w:rPr>
            </w:pPr>
            <w:r>
              <w:rPr>
                <w:rFonts w:hint="default" w:ascii="方正仿宋_GB2312" w:hAnsi="方正仿宋_GB2312" w:eastAsia="方正仿宋_GB2312" w:cs="方正仿宋_GB2312"/>
                <w:b w:val="0"/>
                <w:bCs w:val="0"/>
                <w:sz w:val="24"/>
                <w:szCs w:val="24"/>
                <w:lang w:val="en-US" w:eastAsia="zh-CN"/>
              </w:rPr>
              <w:t>3、补充材料：</w:t>
            </w:r>
          </w:p>
          <w:p>
            <w:pPr>
              <w:numPr>
                <w:ilvl w:val="0"/>
                <w:numId w:val="0"/>
              </w:numPr>
              <w:ind w:firstLine="480" w:firstLineChars="200"/>
              <w:jc w:val="both"/>
              <w:rPr>
                <w:rFonts w:hint="default" w:ascii="方正仿宋_GB2312" w:hAnsi="方正仿宋_GB2312" w:eastAsia="方正仿宋_GB2312" w:cs="方正仿宋_GB2312"/>
                <w:b w:val="0"/>
                <w:bCs w:val="0"/>
                <w:sz w:val="24"/>
                <w:szCs w:val="24"/>
                <w:lang w:val="en-US" w:eastAsia="zh-CN"/>
              </w:rPr>
            </w:pPr>
            <w:r>
              <w:rPr>
                <w:rFonts w:hint="default" w:ascii="方正仿宋_GB2312" w:hAnsi="方正仿宋_GB2312" w:eastAsia="方正仿宋_GB2312" w:cs="方正仿宋_GB2312"/>
                <w:b w:val="0"/>
                <w:bCs w:val="0"/>
                <w:sz w:val="24"/>
                <w:szCs w:val="24"/>
                <w:lang w:val="en-US" w:eastAsia="zh-CN"/>
              </w:rPr>
              <w:t>①《退出现役证》扫描照片及《入伍批准书》扫描照片(仅报考退役大学生士兵专项硕士研究生招生计划的考生提交，2张分别小于200K的图片并命名为:退出现役证.jpg或者入伍批准书.jpg，须能看清楚号码）；</w:t>
            </w:r>
          </w:p>
          <w:p>
            <w:pPr>
              <w:numPr>
                <w:ilvl w:val="0"/>
                <w:numId w:val="0"/>
              </w:numPr>
              <w:ind w:firstLine="480" w:firstLineChars="200"/>
              <w:jc w:val="both"/>
              <w:rPr>
                <w:rFonts w:hint="default" w:ascii="方正仿宋_GB2312" w:hAnsi="方正仿宋_GB2312" w:eastAsia="方正仿宋_GB2312" w:cs="方正仿宋_GB2312"/>
                <w:b w:val="0"/>
                <w:bCs w:val="0"/>
                <w:sz w:val="24"/>
                <w:szCs w:val="24"/>
                <w:lang w:val="en-US" w:eastAsia="zh-CN"/>
              </w:rPr>
            </w:pPr>
            <w:r>
              <w:rPr>
                <w:rFonts w:hint="default" w:ascii="方正仿宋_GB2312" w:hAnsi="方正仿宋_GB2312" w:eastAsia="方正仿宋_GB2312" w:cs="方正仿宋_GB2312"/>
                <w:b w:val="0"/>
                <w:bCs w:val="0"/>
                <w:sz w:val="24"/>
                <w:szCs w:val="24"/>
                <w:lang w:val="en-US" w:eastAsia="zh-CN"/>
              </w:rPr>
              <w:t>②其他政策加分材料扫描照片(所有政策加分考生，仅限一张小于200K的图片并命名为:政策加分.jpg)</w:t>
            </w:r>
          </w:p>
          <w:p>
            <w:pPr>
              <w:numPr>
                <w:ilvl w:val="0"/>
                <w:numId w:val="0"/>
              </w:numPr>
              <w:ind w:firstLine="480" w:firstLineChars="200"/>
              <w:jc w:val="both"/>
              <w:rPr>
                <w:rFonts w:hint="default" w:ascii="方正仿宋_GB2312" w:hAnsi="方正仿宋_GB2312" w:eastAsia="方正仿宋_GB2312" w:cs="方正仿宋_GB2312"/>
                <w:b w:val="0"/>
                <w:bCs w:val="0"/>
                <w:sz w:val="24"/>
                <w:szCs w:val="24"/>
                <w:lang w:val="en-US" w:eastAsia="zh-CN"/>
              </w:rPr>
            </w:pPr>
            <w:r>
              <w:rPr>
                <w:rFonts w:hint="default" w:ascii="方正仿宋_GB2312" w:hAnsi="方正仿宋_GB2312" w:eastAsia="方正仿宋_GB2312" w:cs="方正仿宋_GB2312"/>
                <w:b w:val="0"/>
                <w:bCs w:val="0"/>
                <w:sz w:val="24"/>
                <w:szCs w:val="24"/>
                <w:lang w:val="en-US" w:eastAsia="zh-CN"/>
              </w:rPr>
              <w:t>注：以上学历/学籍认证有效期均须到9月1日或者更长。</w:t>
            </w:r>
          </w:p>
          <w:p>
            <w:pPr>
              <w:numPr>
                <w:ilvl w:val="0"/>
                <w:numId w:val="0"/>
              </w:numPr>
              <w:ind w:firstLine="480" w:firstLineChars="200"/>
              <w:jc w:val="both"/>
              <w:rPr>
                <w:rFonts w:hint="default" w:ascii="方正仿宋_GB2312" w:hAnsi="方正仿宋_GB2312" w:eastAsia="方正仿宋_GB2312" w:cs="方正仿宋_GB2312"/>
                <w:b w:val="0"/>
                <w:bCs w:val="0"/>
                <w:sz w:val="24"/>
                <w:szCs w:val="24"/>
                <w:lang w:val="en-US" w:eastAsia="zh-CN"/>
              </w:rPr>
            </w:pPr>
            <w:r>
              <w:rPr>
                <w:rFonts w:hint="default" w:ascii="方正仿宋_GB2312" w:hAnsi="方正仿宋_GB2312" w:eastAsia="方正仿宋_GB2312" w:cs="方正仿宋_GB2312"/>
                <w:b w:val="0"/>
                <w:bCs w:val="0"/>
                <w:sz w:val="24"/>
                <w:szCs w:val="24"/>
                <w:lang w:val="en-US" w:eastAsia="zh-CN"/>
              </w:rPr>
              <w:t>所有考生提交的在线认证码或学历认证报告编号或国(境)外学历学位认证书编号须在下面三个网址之一能查询：</w:t>
            </w:r>
          </w:p>
          <w:p>
            <w:pPr>
              <w:numPr>
                <w:ilvl w:val="0"/>
                <w:numId w:val="0"/>
              </w:numPr>
              <w:ind w:firstLine="480" w:firstLineChars="200"/>
              <w:jc w:val="both"/>
              <w:rPr>
                <w:rFonts w:hint="default" w:ascii="方正仿宋_GB2312" w:hAnsi="方正仿宋_GB2312" w:eastAsia="方正仿宋_GB2312" w:cs="方正仿宋_GB2312"/>
                <w:b w:val="0"/>
                <w:bCs w:val="0"/>
                <w:sz w:val="24"/>
                <w:szCs w:val="24"/>
                <w:lang w:val="en-US" w:eastAsia="zh-CN"/>
              </w:rPr>
            </w:pPr>
            <w:r>
              <w:rPr>
                <w:rFonts w:hint="default" w:ascii="方正仿宋_GB2312" w:hAnsi="方正仿宋_GB2312" w:eastAsia="方正仿宋_GB2312" w:cs="方正仿宋_GB2312"/>
                <w:b w:val="0"/>
                <w:bCs w:val="0"/>
                <w:sz w:val="24"/>
                <w:szCs w:val="24"/>
                <w:lang w:val="en-US" w:eastAsia="zh-CN"/>
              </w:rPr>
              <w:t>http://www.chsi.com.cn/xlcx/bgcx.jsp(在线验证码)</w:t>
            </w:r>
          </w:p>
          <w:p>
            <w:pPr>
              <w:numPr>
                <w:ilvl w:val="0"/>
                <w:numId w:val="0"/>
              </w:numPr>
              <w:ind w:firstLine="480" w:firstLineChars="200"/>
              <w:jc w:val="both"/>
              <w:rPr>
                <w:rFonts w:hint="default" w:ascii="方正仿宋_GB2312" w:hAnsi="方正仿宋_GB2312" w:eastAsia="方正仿宋_GB2312" w:cs="方正仿宋_GB2312"/>
                <w:b w:val="0"/>
                <w:bCs w:val="0"/>
                <w:sz w:val="24"/>
                <w:szCs w:val="24"/>
                <w:lang w:val="en-US" w:eastAsia="zh-CN"/>
              </w:rPr>
            </w:pPr>
            <w:r>
              <w:rPr>
                <w:rFonts w:hint="default" w:ascii="方正仿宋_GB2312" w:hAnsi="方正仿宋_GB2312" w:eastAsia="方正仿宋_GB2312" w:cs="方正仿宋_GB2312"/>
                <w:b w:val="0"/>
                <w:bCs w:val="0"/>
                <w:sz w:val="24"/>
                <w:szCs w:val="24"/>
                <w:lang w:val="en-US" w:eastAsia="zh-CN"/>
              </w:rPr>
              <w:t>http://www.chsi.com.cn/xlrz/paper/report/gdjyxl.action(学历认证报告编号)</w:t>
            </w:r>
          </w:p>
          <w:p>
            <w:pPr>
              <w:numPr>
                <w:ilvl w:val="0"/>
                <w:numId w:val="0"/>
              </w:numPr>
              <w:ind w:firstLine="480" w:firstLineChars="200"/>
              <w:jc w:val="both"/>
              <w:rPr>
                <w:rFonts w:hint="default" w:ascii="方正仿宋_GB2312" w:hAnsi="方正仿宋_GB2312" w:eastAsia="方正仿宋_GB2312" w:cs="方正仿宋_GB2312"/>
                <w:b w:val="0"/>
                <w:bCs w:val="0"/>
                <w:sz w:val="24"/>
                <w:szCs w:val="24"/>
                <w:lang w:val="en-US" w:eastAsia="zh-CN"/>
              </w:rPr>
            </w:pPr>
            <w:r>
              <w:rPr>
                <w:rFonts w:hint="default" w:ascii="方正仿宋_GB2312" w:hAnsi="方正仿宋_GB2312" w:eastAsia="方正仿宋_GB2312" w:cs="方正仿宋_GB2312"/>
                <w:b w:val="0"/>
                <w:bCs w:val="0"/>
                <w:sz w:val="24"/>
                <w:szCs w:val="24"/>
                <w:lang w:val="en-US" w:eastAsia="zh-CN"/>
              </w:rPr>
              <w:t>http://zwfwbl.cscse.edu.cn/homeView/contactUs?type=2   (国(境)外学历学位认证书编号)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36" w:type="pct"/>
            <w:shd w:val="clear" w:color="auto" w:fill="auto"/>
          </w:tcPr>
          <w:p>
            <w:pPr>
              <w:numPr>
                <w:ilvl w:val="0"/>
                <w:numId w:val="0"/>
              </w:numPr>
              <w:jc w:val="both"/>
              <w:rPr>
                <w:rFonts w:hint="eastAsia" w:ascii="方正仿宋_GB2312" w:hAnsi="方正仿宋_GB2312" w:eastAsia="方正仿宋_GB2312" w:cs="方正仿宋_GB2312"/>
                <w:b w:val="0"/>
                <w:bCs w:val="0"/>
                <w:sz w:val="24"/>
                <w:szCs w:val="24"/>
                <w:lang w:val="en-US" w:eastAsia="zh-CN"/>
              </w:rPr>
            </w:pPr>
            <w:r>
              <w:rPr>
                <w:rFonts w:hint="eastAsia" w:ascii="方正仿宋_GB2312" w:hAnsi="方正仿宋_GB2312" w:eastAsia="方正仿宋_GB2312" w:cs="方正仿宋_GB2312"/>
                <w:b w:val="0"/>
                <w:bCs w:val="0"/>
                <w:sz w:val="24"/>
                <w:szCs w:val="24"/>
                <w:lang w:val="en-US" w:eastAsia="zh-CN"/>
              </w:rPr>
              <w:t>4月9日</w:t>
            </w:r>
          </w:p>
          <w:p>
            <w:pPr>
              <w:numPr>
                <w:ilvl w:val="0"/>
                <w:numId w:val="0"/>
              </w:numPr>
              <w:jc w:val="both"/>
              <w:rPr>
                <w:rFonts w:hint="default" w:ascii="方正仿宋_GB2312" w:hAnsi="方正仿宋_GB2312" w:eastAsia="方正仿宋_GB2312" w:cs="方正仿宋_GB2312"/>
                <w:b w:val="0"/>
                <w:bCs w:val="0"/>
                <w:sz w:val="24"/>
                <w:szCs w:val="24"/>
                <w:lang w:val="en-US" w:eastAsia="zh-CN"/>
              </w:rPr>
            </w:pPr>
            <w:r>
              <w:rPr>
                <w:rFonts w:hint="eastAsia" w:ascii="方正仿宋_GB2312" w:hAnsi="方正仿宋_GB2312" w:eastAsia="方正仿宋_GB2312" w:cs="方正仿宋_GB2312"/>
                <w:b w:val="0"/>
                <w:bCs w:val="0"/>
                <w:sz w:val="24"/>
                <w:szCs w:val="24"/>
                <w:lang w:val="en-US" w:eastAsia="zh-CN"/>
              </w:rPr>
              <w:t>上午</w:t>
            </w:r>
          </w:p>
        </w:tc>
        <w:tc>
          <w:tcPr>
            <w:tcW w:w="501" w:type="pct"/>
            <w:shd w:val="clear" w:color="auto" w:fill="auto"/>
          </w:tcPr>
          <w:p>
            <w:pPr>
              <w:numPr>
                <w:ilvl w:val="0"/>
                <w:numId w:val="0"/>
              </w:numPr>
              <w:jc w:val="left"/>
              <w:rPr>
                <w:rFonts w:hint="default" w:ascii="方正仿宋_GB2312" w:hAnsi="方正仿宋_GB2312" w:eastAsia="方正仿宋_GB2312" w:cs="方正仿宋_GB2312"/>
                <w:b w:val="0"/>
                <w:bCs w:val="0"/>
                <w:sz w:val="24"/>
                <w:szCs w:val="24"/>
                <w:lang w:val="en-US" w:eastAsia="zh-CN"/>
              </w:rPr>
            </w:pPr>
            <w:r>
              <w:rPr>
                <w:rFonts w:hint="eastAsia" w:ascii="方正仿宋_GB2312" w:hAnsi="方正仿宋_GB2312" w:eastAsia="方正仿宋_GB2312" w:cs="方正仿宋_GB2312"/>
                <w:b w:val="0"/>
                <w:bCs w:val="0"/>
                <w:sz w:val="24"/>
                <w:szCs w:val="24"/>
                <w:lang w:val="en-US" w:eastAsia="zh-CN"/>
              </w:rPr>
              <w:t>面试顺序抽签</w:t>
            </w:r>
          </w:p>
        </w:tc>
        <w:tc>
          <w:tcPr>
            <w:tcW w:w="3762" w:type="pct"/>
            <w:shd w:val="clear" w:color="auto" w:fill="auto"/>
          </w:tcPr>
          <w:p>
            <w:pPr>
              <w:numPr>
                <w:ilvl w:val="0"/>
                <w:numId w:val="0"/>
              </w:numPr>
              <w:ind w:firstLine="480" w:firstLineChars="200"/>
              <w:jc w:val="both"/>
              <w:rPr>
                <w:rFonts w:hint="default" w:ascii="方正仿宋_GB2312" w:hAnsi="方正仿宋_GB2312" w:eastAsia="方正仿宋_GB2312" w:cs="方正仿宋_GB2312"/>
                <w:b w:val="0"/>
                <w:bCs w:val="0"/>
                <w:sz w:val="24"/>
                <w:szCs w:val="24"/>
                <w:lang w:val="en-US" w:eastAsia="zh-CN"/>
              </w:rPr>
            </w:pPr>
            <w:r>
              <w:rPr>
                <w:rFonts w:hint="default" w:ascii="方正仿宋_GB2312" w:hAnsi="方正仿宋_GB2312" w:eastAsia="方正仿宋_GB2312" w:cs="方正仿宋_GB2312"/>
                <w:b w:val="0"/>
                <w:bCs w:val="0"/>
                <w:sz w:val="24"/>
                <w:szCs w:val="24"/>
                <w:lang w:val="en-US" w:eastAsia="zh-CN"/>
              </w:rPr>
              <w:t>具体流程：</w:t>
            </w:r>
          </w:p>
          <w:p>
            <w:pPr>
              <w:numPr>
                <w:ilvl w:val="0"/>
                <w:numId w:val="0"/>
              </w:numPr>
              <w:ind w:firstLine="480" w:firstLineChars="200"/>
              <w:jc w:val="both"/>
              <w:rPr>
                <w:rFonts w:hint="default" w:ascii="方正仿宋_GB2312" w:hAnsi="方正仿宋_GB2312" w:eastAsia="方正仿宋_GB2312" w:cs="方正仿宋_GB2312"/>
                <w:b w:val="0"/>
                <w:bCs w:val="0"/>
                <w:sz w:val="24"/>
                <w:szCs w:val="24"/>
                <w:lang w:val="en-US" w:eastAsia="zh-CN"/>
              </w:rPr>
            </w:pPr>
            <w:r>
              <w:rPr>
                <w:rFonts w:hint="default" w:ascii="方正仿宋_GB2312" w:hAnsi="方正仿宋_GB2312" w:eastAsia="方正仿宋_GB2312" w:cs="方正仿宋_GB2312"/>
                <w:b w:val="0"/>
                <w:bCs w:val="0"/>
                <w:sz w:val="24"/>
                <w:szCs w:val="24"/>
                <w:lang w:val="en-US" w:eastAsia="zh-CN"/>
              </w:rPr>
              <w:t>复试秘书提前联系学生，组织学生在腾讯会议中进行面试顺序的抽签。</w:t>
            </w:r>
          </w:p>
          <w:p>
            <w:pPr>
              <w:numPr>
                <w:ilvl w:val="0"/>
                <w:numId w:val="0"/>
              </w:numPr>
              <w:ind w:firstLine="480" w:firstLineChars="200"/>
              <w:jc w:val="both"/>
              <w:rPr>
                <w:rFonts w:hint="default" w:ascii="方正仿宋_GB2312" w:hAnsi="方正仿宋_GB2312" w:eastAsia="方正仿宋_GB2312" w:cs="方正仿宋_GB2312"/>
                <w:b w:val="0"/>
                <w:bCs w:val="0"/>
                <w:sz w:val="24"/>
                <w:szCs w:val="24"/>
                <w:lang w:val="en-US" w:eastAsia="zh-CN"/>
              </w:rPr>
            </w:pPr>
            <w:r>
              <w:rPr>
                <w:rFonts w:hint="default" w:ascii="方正仿宋_GB2312" w:hAnsi="方正仿宋_GB2312" w:eastAsia="方正仿宋_GB2312" w:cs="方正仿宋_GB2312"/>
                <w:b w:val="0"/>
                <w:bCs w:val="0"/>
                <w:sz w:val="24"/>
                <w:szCs w:val="24"/>
                <w:lang w:val="en-US" w:eastAsia="zh-CN"/>
              </w:rPr>
              <w:t>1、查看考生准考证和身份证，审核并确认考生身份。请考生提前准备好身份证和准考证，进入腾讯会议时请展示给复试工作人员查验。</w:t>
            </w:r>
          </w:p>
          <w:p>
            <w:pPr>
              <w:numPr>
                <w:ilvl w:val="0"/>
                <w:numId w:val="0"/>
              </w:numPr>
              <w:ind w:firstLine="480" w:firstLineChars="200"/>
              <w:jc w:val="both"/>
              <w:rPr>
                <w:rFonts w:hint="default" w:ascii="方正仿宋_GB2312" w:hAnsi="方正仿宋_GB2312" w:eastAsia="方正仿宋_GB2312" w:cs="方正仿宋_GB2312"/>
                <w:b w:val="0"/>
                <w:bCs w:val="0"/>
                <w:sz w:val="24"/>
                <w:szCs w:val="24"/>
                <w:lang w:val="en-US" w:eastAsia="zh-CN"/>
              </w:rPr>
            </w:pPr>
            <w:r>
              <w:rPr>
                <w:rFonts w:hint="default" w:ascii="方正仿宋_GB2312" w:hAnsi="方正仿宋_GB2312" w:eastAsia="方正仿宋_GB2312" w:cs="方正仿宋_GB2312"/>
                <w:b w:val="0"/>
                <w:bCs w:val="0"/>
                <w:sz w:val="24"/>
                <w:szCs w:val="24"/>
                <w:lang w:val="en-US" w:eastAsia="zh-CN"/>
              </w:rPr>
              <w:t>2、邀请全部考生，在线进行随机生成面试顺序。该顺序为正式面试时的顺序。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36" w:type="pct"/>
            <w:shd w:val="clear" w:color="auto" w:fill="auto"/>
          </w:tcPr>
          <w:p>
            <w:pPr>
              <w:numPr>
                <w:ilvl w:val="0"/>
                <w:numId w:val="0"/>
              </w:numPr>
              <w:jc w:val="both"/>
              <w:rPr>
                <w:rFonts w:hint="eastAsia"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4月10日</w:t>
            </w:r>
          </w:p>
          <w:p>
            <w:pPr>
              <w:numPr>
                <w:ilvl w:val="0"/>
                <w:numId w:val="0"/>
              </w:numPr>
              <w:jc w:val="both"/>
              <w:rPr>
                <w:rFonts w:hint="default" w:ascii="方正仿宋_GB2312" w:hAnsi="方正仿宋_GB2312" w:eastAsia="方正仿宋_GB2312" w:cs="方正仿宋_GB2312"/>
                <w:b w:val="0"/>
                <w:bCs w:val="0"/>
                <w:sz w:val="24"/>
                <w:szCs w:val="24"/>
                <w:vertAlign w:val="baseline"/>
                <w:lang w:val="en-US" w:eastAsia="zh-CN"/>
              </w:rPr>
            </w:pPr>
          </w:p>
        </w:tc>
        <w:tc>
          <w:tcPr>
            <w:tcW w:w="501" w:type="pct"/>
            <w:shd w:val="clear" w:color="auto" w:fill="auto"/>
          </w:tcPr>
          <w:p>
            <w:pPr>
              <w:numPr>
                <w:ilvl w:val="0"/>
                <w:numId w:val="0"/>
              </w:numPr>
              <w:jc w:val="both"/>
              <w:rPr>
                <w:rFonts w:hint="default"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面试</w:t>
            </w:r>
          </w:p>
        </w:tc>
        <w:tc>
          <w:tcPr>
            <w:tcW w:w="3762" w:type="pct"/>
            <w:shd w:val="clear" w:color="auto" w:fill="auto"/>
          </w:tcPr>
          <w:p>
            <w:pPr>
              <w:numPr>
                <w:ilvl w:val="0"/>
                <w:numId w:val="0"/>
              </w:numPr>
              <w:ind w:firstLine="480" w:firstLineChars="200"/>
              <w:jc w:val="both"/>
              <w:rPr>
                <w:rFonts w:hint="eastAsia" w:ascii="方正仿宋_GB2312" w:hAnsi="方正仿宋_GB2312" w:eastAsia="方正仿宋_GB2312" w:cs="方正仿宋_GB2312"/>
                <w:b w:val="0"/>
                <w:bCs w:val="0"/>
                <w:sz w:val="24"/>
                <w:szCs w:val="24"/>
                <w:vertAlign w:val="baseline"/>
                <w:lang w:val="en-US" w:eastAsia="zh-CN"/>
              </w:rPr>
            </w:pPr>
            <w:r>
              <w:rPr>
                <w:rFonts w:hint="default" w:ascii="方正仿宋_GB2312" w:hAnsi="方正仿宋_GB2312" w:eastAsia="方正仿宋_GB2312" w:cs="方正仿宋_GB2312"/>
                <w:b w:val="0"/>
                <w:bCs w:val="0"/>
                <w:sz w:val="24"/>
                <w:szCs w:val="24"/>
                <w:vertAlign w:val="baseline"/>
                <w:lang w:val="en-US" w:eastAsia="zh-CN"/>
              </w:rPr>
              <w:t>考生应于4月</w:t>
            </w:r>
            <w:r>
              <w:rPr>
                <w:rFonts w:hint="eastAsia" w:ascii="方正仿宋_GB2312" w:hAnsi="方正仿宋_GB2312" w:eastAsia="方正仿宋_GB2312" w:cs="方正仿宋_GB2312"/>
                <w:b w:val="0"/>
                <w:bCs w:val="0"/>
                <w:sz w:val="24"/>
                <w:szCs w:val="24"/>
                <w:vertAlign w:val="baseline"/>
                <w:lang w:val="en-US" w:eastAsia="zh-CN"/>
              </w:rPr>
              <w:t>10</w:t>
            </w:r>
            <w:r>
              <w:rPr>
                <w:rFonts w:hint="default" w:ascii="方正仿宋_GB2312" w:hAnsi="方正仿宋_GB2312" w:eastAsia="方正仿宋_GB2312" w:cs="方正仿宋_GB2312"/>
                <w:b w:val="0"/>
                <w:bCs w:val="0"/>
                <w:sz w:val="24"/>
                <w:szCs w:val="24"/>
                <w:vertAlign w:val="baseline"/>
                <w:lang w:val="en-US" w:eastAsia="zh-CN"/>
              </w:rPr>
              <w:t>日上午</w:t>
            </w:r>
            <w:r>
              <w:rPr>
                <w:rFonts w:hint="eastAsia" w:ascii="方正仿宋_GB2312" w:hAnsi="方正仿宋_GB2312" w:eastAsia="方正仿宋_GB2312" w:cs="方正仿宋_GB2312"/>
                <w:b w:val="0"/>
                <w:bCs w:val="0"/>
                <w:sz w:val="24"/>
                <w:szCs w:val="24"/>
                <w:vertAlign w:val="baseline"/>
                <w:lang w:val="en-US" w:eastAsia="zh-CN"/>
              </w:rPr>
              <w:t>8</w:t>
            </w:r>
            <w:r>
              <w:rPr>
                <w:rFonts w:hint="default" w:ascii="方正仿宋_GB2312" w:hAnsi="方正仿宋_GB2312" w:eastAsia="方正仿宋_GB2312" w:cs="方正仿宋_GB2312"/>
                <w:b w:val="0"/>
                <w:bCs w:val="0"/>
                <w:sz w:val="24"/>
                <w:szCs w:val="24"/>
                <w:vertAlign w:val="baseline"/>
                <w:lang w:val="en-US" w:eastAsia="zh-CN"/>
              </w:rPr>
              <w:t>:20前到达候考室</w:t>
            </w:r>
            <w:r>
              <w:rPr>
                <w:rFonts w:hint="eastAsia" w:ascii="方正仿宋_GB2312" w:hAnsi="方正仿宋_GB2312" w:eastAsia="方正仿宋_GB2312" w:cs="方正仿宋_GB2312"/>
                <w:b w:val="0"/>
                <w:bCs w:val="0"/>
                <w:sz w:val="24"/>
                <w:szCs w:val="24"/>
                <w:vertAlign w:val="baseline"/>
                <w:lang w:val="en-US" w:eastAsia="zh-CN"/>
              </w:rPr>
              <w:t>，</w:t>
            </w:r>
            <w:r>
              <w:rPr>
                <w:rFonts w:hint="default" w:ascii="方正仿宋_GB2312" w:hAnsi="方正仿宋_GB2312" w:eastAsia="方正仿宋_GB2312" w:cs="方正仿宋_GB2312"/>
                <w:b w:val="0"/>
                <w:bCs w:val="0"/>
                <w:sz w:val="24"/>
                <w:szCs w:val="24"/>
                <w:vertAlign w:val="baseline"/>
                <w:lang w:val="en-US" w:eastAsia="zh-CN"/>
              </w:rPr>
              <w:t>迟到15分钟禁止参加</w:t>
            </w:r>
            <w:r>
              <w:rPr>
                <w:rFonts w:hint="eastAsia" w:ascii="方正仿宋_GB2312" w:hAnsi="方正仿宋_GB2312" w:eastAsia="方正仿宋_GB2312" w:cs="方正仿宋_GB2312"/>
                <w:b w:val="0"/>
                <w:bCs w:val="0"/>
                <w:sz w:val="24"/>
                <w:szCs w:val="24"/>
                <w:vertAlign w:val="baseline"/>
                <w:lang w:val="en-US" w:eastAsia="zh-CN"/>
              </w:rPr>
              <w:t>复试。</w:t>
            </w:r>
          </w:p>
          <w:p>
            <w:pPr>
              <w:numPr>
                <w:ilvl w:val="0"/>
                <w:numId w:val="0"/>
              </w:numPr>
              <w:ind w:firstLine="480" w:firstLineChars="200"/>
              <w:jc w:val="both"/>
              <w:rPr>
                <w:rFonts w:hint="default"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候考室地点：</w:t>
            </w:r>
            <w:r>
              <w:rPr>
                <w:rFonts w:hint="default" w:ascii="方正仿宋_GB2312" w:hAnsi="方正仿宋_GB2312" w:eastAsia="方正仿宋_GB2312" w:cs="方正仿宋_GB2312"/>
                <w:b w:val="0"/>
                <w:bCs w:val="0"/>
                <w:sz w:val="24"/>
                <w:szCs w:val="24"/>
                <w:vertAlign w:val="baseline"/>
                <w:lang w:val="en-US" w:eastAsia="zh-CN"/>
              </w:rPr>
              <w:t>深圳大学（粤海校区）文科楼办公区1518会议室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36" w:type="pct"/>
            <w:shd w:val="clear" w:color="auto" w:fill="auto"/>
          </w:tcPr>
          <w:p>
            <w:pPr>
              <w:numPr>
                <w:ilvl w:val="0"/>
                <w:numId w:val="0"/>
              </w:numPr>
              <w:jc w:val="both"/>
              <w:rPr>
                <w:rFonts w:hint="default"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4月10日</w:t>
            </w:r>
          </w:p>
        </w:tc>
        <w:tc>
          <w:tcPr>
            <w:tcW w:w="501" w:type="pct"/>
            <w:shd w:val="clear" w:color="auto" w:fill="auto"/>
          </w:tcPr>
          <w:p>
            <w:pPr>
              <w:numPr>
                <w:ilvl w:val="0"/>
                <w:numId w:val="0"/>
              </w:numPr>
              <w:jc w:val="both"/>
              <w:rPr>
                <w:rFonts w:hint="default"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现场材料核验</w:t>
            </w:r>
          </w:p>
        </w:tc>
        <w:tc>
          <w:tcPr>
            <w:tcW w:w="3762" w:type="pct"/>
            <w:shd w:val="clear" w:color="auto" w:fill="auto"/>
          </w:tcPr>
          <w:p>
            <w:pPr>
              <w:numPr>
                <w:ilvl w:val="0"/>
                <w:numId w:val="0"/>
              </w:numPr>
              <w:ind w:firstLine="480" w:firstLineChars="200"/>
              <w:jc w:val="both"/>
              <w:rPr>
                <w:rFonts w:hint="default" w:ascii="方正仿宋_GB2312" w:hAnsi="方正仿宋_GB2312" w:eastAsia="方正仿宋_GB2312" w:cs="方正仿宋_GB2312"/>
                <w:b w:val="0"/>
                <w:bCs w:val="0"/>
                <w:sz w:val="24"/>
                <w:szCs w:val="24"/>
                <w:vertAlign w:val="baseline"/>
                <w:lang w:val="en-US" w:eastAsia="zh-CN"/>
              </w:rPr>
            </w:pPr>
            <w:r>
              <w:rPr>
                <w:rFonts w:hint="default" w:ascii="方正仿宋_GB2312" w:hAnsi="方正仿宋_GB2312" w:eastAsia="方正仿宋_GB2312" w:cs="方正仿宋_GB2312"/>
                <w:b w:val="0"/>
                <w:bCs w:val="0"/>
                <w:sz w:val="24"/>
                <w:szCs w:val="24"/>
                <w:vertAlign w:val="baseline"/>
                <w:lang w:val="en-US" w:eastAsia="zh-CN"/>
              </w:rPr>
              <w:t>材料核验须携带：</w:t>
            </w:r>
          </w:p>
          <w:p>
            <w:pPr>
              <w:numPr>
                <w:ilvl w:val="0"/>
                <w:numId w:val="0"/>
              </w:numPr>
              <w:ind w:firstLine="480" w:firstLineChars="200"/>
              <w:jc w:val="both"/>
              <w:rPr>
                <w:rFonts w:hint="default" w:ascii="方正仿宋_GB2312" w:hAnsi="方正仿宋_GB2312" w:eastAsia="方正仿宋_GB2312" w:cs="方正仿宋_GB2312"/>
                <w:b w:val="0"/>
                <w:bCs w:val="0"/>
                <w:sz w:val="24"/>
                <w:szCs w:val="24"/>
                <w:vertAlign w:val="baseline"/>
                <w:lang w:val="en-US" w:eastAsia="zh-CN"/>
              </w:rPr>
            </w:pPr>
            <w:r>
              <w:rPr>
                <w:rFonts w:hint="default" w:ascii="方正仿宋_GB2312" w:hAnsi="方正仿宋_GB2312" w:eastAsia="方正仿宋_GB2312" w:cs="方正仿宋_GB2312"/>
                <w:b w:val="0"/>
                <w:bCs w:val="0"/>
                <w:sz w:val="24"/>
                <w:szCs w:val="24"/>
                <w:vertAlign w:val="baseline"/>
                <w:lang w:val="en-US" w:eastAsia="zh-CN"/>
              </w:rPr>
              <w:t>1、应届毕业生：初试准考证（原件）、身份证（原件）、学生证（原件）、成绩单（原件）</w:t>
            </w:r>
            <w:r>
              <w:rPr>
                <w:rFonts w:hint="eastAsia" w:ascii="方正仿宋_GB2312" w:hAnsi="方正仿宋_GB2312" w:eastAsia="方正仿宋_GB2312" w:cs="方正仿宋_GB2312"/>
                <w:b w:val="0"/>
                <w:bCs w:val="0"/>
                <w:sz w:val="24"/>
                <w:szCs w:val="24"/>
                <w:vertAlign w:val="baseline"/>
                <w:lang w:val="en-US" w:eastAsia="zh-CN"/>
              </w:rPr>
              <w:t xml:space="preserve"> </w:t>
            </w:r>
          </w:p>
          <w:p>
            <w:pPr>
              <w:numPr>
                <w:ilvl w:val="0"/>
                <w:numId w:val="0"/>
              </w:numPr>
              <w:ind w:firstLine="480" w:firstLineChars="200"/>
              <w:jc w:val="both"/>
              <w:rPr>
                <w:rFonts w:hint="default" w:ascii="方正仿宋_GB2312" w:hAnsi="方正仿宋_GB2312" w:eastAsia="方正仿宋_GB2312" w:cs="方正仿宋_GB2312"/>
                <w:b w:val="0"/>
                <w:bCs w:val="0"/>
                <w:sz w:val="24"/>
                <w:szCs w:val="24"/>
                <w:vertAlign w:val="baseline"/>
                <w:lang w:val="en-US" w:eastAsia="zh-CN"/>
              </w:rPr>
            </w:pPr>
            <w:r>
              <w:rPr>
                <w:rFonts w:hint="default" w:ascii="方正仿宋_GB2312" w:hAnsi="方正仿宋_GB2312" w:eastAsia="方正仿宋_GB2312" w:cs="方正仿宋_GB2312"/>
                <w:b w:val="0"/>
                <w:bCs w:val="0"/>
                <w:sz w:val="24"/>
                <w:szCs w:val="24"/>
                <w:vertAlign w:val="baseline"/>
                <w:lang w:val="en-US" w:eastAsia="zh-CN"/>
              </w:rPr>
              <w:t>2、往届毕业生：初试准考证（原件）、身份证（原件）、毕业证书（原件）</w:t>
            </w:r>
          </w:p>
          <w:p>
            <w:pPr>
              <w:numPr>
                <w:ilvl w:val="0"/>
                <w:numId w:val="0"/>
              </w:numPr>
              <w:ind w:firstLine="480" w:firstLineChars="200"/>
              <w:jc w:val="both"/>
              <w:rPr>
                <w:rFonts w:hint="default" w:ascii="方正仿宋_GB2312" w:hAnsi="方正仿宋_GB2312" w:eastAsia="方正仿宋_GB2312" w:cs="方正仿宋_GB2312"/>
                <w:b w:val="0"/>
                <w:bCs w:val="0"/>
                <w:sz w:val="24"/>
                <w:szCs w:val="24"/>
                <w:vertAlign w:val="baseline"/>
                <w:lang w:val="en-US" w:eastAsia="zh-CN"/>
              </w:rPr>
            </w:pPr>
            <w:r>
              <w:rPr>
                <w:rFonts w:hint="default" w:ascii="方正仿宋_GB2312" w:hAnsi="方正仿宋_GB2312" w:eastAsia="方正仿宋_GB2312" w:cs="方正仿宋_GB2312"/>
                <w:b w:val="0"/>
                <w:bCs w:val="0"/>
                <w:sz w:val="24"/>
                <w:szCs w:val="24"/>
                <w:vertAlign w:val="baseline"/>
                <w:lang w:val="en-US" w:eastAsia="zh-CN"/>
              </w:rPr>
              <w:t>3、报到时需现场签署：《诚信复试承诺书》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36" w:type="pct"/>
            <w:shd w:val="clear" w:color="auto" w:fill="auto"/>
          </w:tcPr>
          <w:p>
            <w:pPr>
              <w:numPr>
                <w:ilvl w:val="0"/>
                <w:numId w:val="0"/>
              </w:numPr>
              <w:jc w:val="left"/>
              <w:rPr>
                <w:rFonts w:hint="default"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即日起至4月14日</w:t>
            </w:r>
          </w:p>
        </w:tc>
        <w:tc>
          <w:tcPr>
            <w:tcW w:w="501" w:type="pct"/>
            <w:shd w:val="clear" w:color="auto" w:fill="auto"/>
          </w:tcPr>
          <w:p>
            <w:pPr>
              <w:numPr>
                <w:ilvl w:val="0"/>
                <w:numId w:val="0"/>
              </w:numPr>
              <w:jc w:val="both"/>
              <w:rPr>
                <w:rFonts w:hint="default" w:ascii="方正仿宋_GB2312" w:hAnsi="方正仿宋_GB2312" w:eastAsia="方正仿宋_GB2312" w:cs="方正仿宋_GB2312"/>
                <w:b w:val="0"/>
                <w:bCs w:val="0"/>
                <w:sz w:val="24"/>
                <w:szCs w:val="24"/>
                <w:vertAlign w:val="baseline"/>
                <w:lang w:val="en-US" w:eastAsia="zh-CN"/>
              </w:rPr>
            </w:pPr>
            <w:r>
              <w:rPr>
                <w:rFonts w:hint="eastAsia" w:ascii="方正仿宋_GB2312" w:hAnsi="方正仿宋_GB2312" w:eastAsia="方正仿宋_GB2312" w:cs="方正仿宋_GB2312"/>
                <w:b w:val="0"/>
                <w:bCs w:val="0"/>
                <w:sz w:val="24"/>
                <w:szCs w:val="24"/>
                <w:vertAlign w:val="baseline"/>
                <w:lang w:val="en-US" w:eastAsia="zh-CN"/>
              </w:rPr>
              <w:t>体检</w:t>
            </w:r>
          </w:p>
        </w:tc>
        <w:tc>
          <w:tcPr>
            <w:tcW w:w="3762" w:type="pct"/>
            <w:shd w:val="clear" w:color="auto" w:fill="auto"/>
          </w:tcPr>
          <w:p>
            <w:pPr>
              <w:numPr>
                <w:ilvl w:val="0"/>
                <w:numId w:val="0"/>
              </w:numPr>
              <w:ind w:firstLine="480" w:firstLineChars="200"/>
              <w:jc w:val="both"/>
              <w:rPr>
                <w:rFonts w:hint="default" w:ascii="方正仿宋_GB2312" w:hAnsi="方正仿宋_GB2312" w:eastAsia="方正仿宋_GB2312" w:cs="方正仿宋_GB2312"/>
                <w:b w:val="0"/>
                <w:bCs w:val="0"/>
                <w:sz w:val="24"/>
                <w:szCs w:val="24"/>
                <w:vertAlign w:val="baseline"/>
                <w:lang w:val="en-US" w:eastAsia="zh-CN"/>
              </w:rPr>
            </w:pPr>
            <w:r>
              <w:rPr>
                <w:rFonts w:hint="default" w:ascii="方正仿宋_GB2312" w:hAnsi="方正仿宋_GB2312" w:eastAsia="方正仿宋_GB2312" w:cs="方正仿宋_GB2312"/>
                <w:b w:val="0"/>
                <w:bCs w:val="0"/>
                <w:sz w:val="24"/>
                <w:szCs w:val="24"/>
                <w:vertAlign w:val="baseline"/>
                <w:lang w:val="en-US" w:eastAsia="zh-CN"/>
              </w:rPr>
              <w:t>体检医院应为三甲医院，考生当地或深圳皆可。</w:t>
            </w:r>
          </w:p>
          <w:p>
            <w:pPr>
              <w:numPr>
                <w:ilvl w:val="0"/>
                <w:numId w:val="0"/>
              </w:numPr>
              <w:ind w:firstLine="480" w:firstLineChars="200"/>
              <w:jc w:val="left"/>
              <w:rPr>
                <w:rFonts w:hint="default" w:ascii="方正仿宋_GB2312" w:hAnsi="方正仿宋_GB2312" w:eastAsia="方正仿宋_GB2312" w:cs="方正仿宋_GB2312"/>
                <w:b w:val="0"/>
                <w:bCs w:val="0"/>
                <w:sz w:val="24"/>
                <w:szCs w:val="24"/>
                <w:vertAlign w:val="baseline"/>
                <w:lang w:val="en-US" w:eastAsia="zh-CN"/>
              </w:rPr>
            </w:pPr>
            <w:r>
              <w:rPr>
                <w:rFonts w:hint="default" w:ascii="方正仿宋_GB2312" w:hAnsi="方正仿宋_GB2312" w:eastAsia="方正仿宋_GB2312" w:cs="方正仿宋_GB2312"/>
                <w:b w:val="0"/>
                <w:bCs w:val="0"/>
                <w:sz w:val="24"/>
                <w:szCs w:val="24"/>
                <w:vertAlign w:val="baseline"/>
                <w:lang w:val="en-US" w:eastAsia="zh-CN"/>
              </w:rPr>
              <w:t>拟录取考生的体检报告请于复试后提交，复试结果可在</w:t>
            </w:r>
            <w:r>
              <w:rPr>
                <w:rFonts w:hint="eastAsia" w:ascii="方正仿宋_GB2312" w:hAnsi="方正仿宋_GB2312" w:eastAsia="方正仿宋_GB2312" w:cs="方正仿宋_GB2312"/>
                <w:b w:val="0"/>
                <w:bCs w:val="0"/>
                <w:sz w:val="24"/>
                <w:szCs w:val="24"/>
                <w:vertAlign w:val="baseline"/>
                <w:lang w:val="en-US" w:eastAsia="zh-CN"/>
              </w:rPr>
              <w:t>以下网站</w:t>
            </w:r>
            <w:r>
              <w:rPr>
                <w:rFonts w:hint="default" w:ascii="方正仿宋_GB2312" w:hAnsi="方正仿宋_GB2312" w:eastAsia="方正仿宋_GB2312" w:cs="方正仿宋_GB2312"/>
                <w:b w:val="0"/>
                <w:bCs w:val="0"/>
                <w:sz w:val="24"/>
                <w:szCs w:val="24"/>
                <w:vertAlign w:val="baseline"/>
                <w:lang w:val="en-US" w:eastAsia="zh-CN"/>
              </w:rPr>
              <w:t>查询：http://ehall.szu.edu.cn/yz/cscjcx</w:t>
            </w:r>
          </w:p>
          <w:p>
            <w:pPr>
              <w:numPr>
                <w:ilvl w:val="0"/>
                <w:numId w:val="0"/>
              </w:numPr>
              <w:ind w:firstLine="480" w:firstLineChars="200"/>
              <w:jc w:val="both"/>
              <w:rPr>
                <w:rFonts w:hint="default" w:ascii="方正仿宋_GB2312" w:hAnsi="方正仿宋_GB2312" w:eastAsia="方正仿宋_GB2312" w:cs="方正仿宋_GB2312"/>
                <w:b w:val="0"/>
                <w:bCs w:val="0"/>
                <w:sz w:val="24"/>
                <w:szCs w:val="24"/>
                <w:vertAlign w:val="baseline"/>
                <w:lang w:val="en-US" w:eastAsia="zh-CN"/>
              </w:rPr>
            </w:pPr>
            <w:r>
              <w:rPr>
                <w:rFonts w:hint="default" w:ascii="方正仿宋_GB2312" w:hAnsi="方正仿宋_GB2312" w:eastAsia="方正仿宋_GB2312" w:cs="方正仿宋_GB2312"/>
                <w:b w:val="0"/>
                <w:bCs w:val="0"/>
                <w:sz w:val="24"/>
                <w:szCs w:val="24"/>
                <w:vertAlign w:val="baseline"/>
                <w:lang w:val="en-US" w:eastAsia="zh-CN"/>
              </w:rPr>
              <w:t>最迟应于4月14日提交</w:t>
            </w:r>
            <w:r>
              <w:rPr>
                <w:rFonts w:hint="eastAsia" w:ascii="方正仿宋_GB2312" w:hAnsi="方正仿宋_GB2312" w:eastAsia="方正仿宋_GB2312" w:cs="方正仿宋_GB2312"/>
                <w:b w:val="0"/>
                <w:bCs w:val="0"/>
                <w:sz w:val="24"/>
                <w:szCs w:val="24"/>
                <w:vertAlign w:val="baseline"/>
                <w:lang w:val="en-US" w:eastAsia="zh-CN"/>
              </w:rPr>
              <w:t>体检报告至文科楼1724室</w:t>
            </w:r>
            <w:r>
              <w:rPr>
                <w:rFonts w:hint="default" w:ascii="方正仿宋_GB2312" w:hAnsi="方正仿宋_GB2312" w:eastAsia="方正仿宋_GB2312" w:cs="方正仿宋_GB2312"/>
                <w:b w:val="0"/>
                <w:bCs w:val="0"/>
                <w:sz w:val="24"/>
                <w:szCs w:val="24"/>
                <w:vertAlign w:val="baseline"/>
                <w:lang w:val="en-US" w:eastAsia="zh-CN"/>
              </w:rPr>
              <w:t>，外地考生可选择邮寄：</w:t>
            </w:r>
          </w:p>
          <w:p>
            <w:pPr>
              <w:numPr>
                <w:ilvl w:val="0"/>
                <w:numId w:val="0"/>
              </w:numPr>
              <w:ind w:firstLine="480" w:firstLineChars="200"/>
              <w:jc w:val="both"/>
              <w:rPr>
                <w:rFonts w:hint="default" w:ascii="方正仿宋_GB2312" w:hAnsi="方正仿宋_GB2312" w:eastAsia="方正仿宋_GB2312" w:cs="方正仿宋_GB2312"/>
                <w:b w:val="0"/>
                <w:bCs w:val="0"/>
                <w:sz w:val="24"/>
                <w:szCs w:val="24"/>
                <w:vertAlign w:val="baseline"/>
                <w:lang w:val="en-US" w:eastAsia="zh-CN"/>
              </w:rPr>
            </w:pPr>
            <w:r>
              <w:rPr>
                <w:rFonts w:hint="default" w:ascii="方正仿宋_GB2312" w:hAnsi="方正仿宋_GB2312" w:eastAsia="方正仿宋_GB2312" w:cs="方正仿宋_GB2312"/>
                <w:b w:val="0"/>
                <w:bCs w:val="0"/>
                <w:sz w:val="24"/>
                <w:szCs w:val="24"/>
                <w:vertAlign w:val="baseline"/>
                <w:lang w:val="en-US" w:eastAsia="zh-CN"/>
              </w:rPr>
              <w:t>邮寄地址：广东省深圳市南山区</w:t>
            </w:r>
            <w:r>
              <w:rPr>
                <w:rFonts w:hint="eastAsia" w:ascii="方正仿宋_GB2312" w:hAnsi="方正仿宋_GB2312" w:eastAsia="方正仿宋_GB2312" w:cs="方正仿宋_GB2312"/>
                <w:b w:val="0"/>
                <w:bCs w:val="0"/>
                <w:sz w:val="24"/>
                <w:szCs w:val="24"/>
                <w:vertAlign w:val="baseline"/>
                <w:lang w:val="en-US" w:eastAsia="zh-CN"/>
              </w:rPr>
              <w:t>南海大道1688号</w:t>
            </w:r>
            <w:r>
              <w:rPr>
                <w:rFonts w:hint="default" w:ascii="方正仿宋_GB2312" w:hAnsi="方正仿宋_GB2312" w:eastAsia="方正仿宋_GB2312" w:cs="方正仿宋_GB2312"/>
                <w:b w:val="0"/>
                <w:bCs w:val="0"/>
                <w:sz w:val="24"/>
                <w:szCs w:val="24"/>
                <w:vertAlign w:val="baseline"/>
                <w:lang w:val="en-US" w:eastAsia="zh-CN"/>
              </w:rPr>
              <w:t>深圳大学粤海校区</w:t>
            </w:r>
            <w:r>
              <w:rPr>
                <w:rFonts w:hint="eastAsia" w:ascii="方正仿宋_GB2312" w:hAnsi="方正仿宋_GB2312" w:eastAsia="方正仿宋_GB2312" w:cs="方正仿宋_GB2312"/>
                <w:b w:val="0"/>
                <w:bCs w:val="0"/>
                <w:sz w:val="24"/>
                <w:szCs w:val="24"/>
                <w:vertAlign w:val="baseline"/>
                <w:lang w:val="en-US" w:eastAsia="zh-CN"/>
              </w:rPr>
              <w:t>文科楼1724室</w:t>
            </w:r>
            <w:r>
              <w:rPr>
                <w:rFonts w:hint="default" w:ascii="方正仿宋_GB2312" w:hAnsi="方正仿宋_GB2312" w:eastAsia="方正仿宋_GB2312" w:cs="方正仿宋_GB2312"/>
                <w:b w:val="0"/>
                <w:bCs w:val="0"/>
                <w:sz w:val="24"/>
                <w:szCs w:val="24"/>
                <w:vertAlign w:val="baseline"/>
                <w:lang w:val="en-US" w:eastAsia="zh-CN"/>
              </w:rPr>
              <w:t>，收件人：</w:t>
            </w:r>
            <w:r>
              <w:rPr>
                <w:rFonts w:hint="eastAsia" w:ascii="方正仿宋_GB2312" w:hAnsi="方正仿宋_GB2312" w:eastAsia="方正仿宋_GB2312" w:cs="方正仿宋_GB2312"/>
                <w:b w:val="0"/>
                <w:bCs w:val="0"/>
                <w:sz w:val="24"/>
                <w:szCs w:val="24"/>
                <w:vertAlign w:val="baseline"/>
                <w:lang w:val="en-US" w:eastAsia="zh-CN"/>
              </w:rPr>
              <w:t>刘</w:t>
            </w:r>
            <w:r>
              <w:rPr>
                <w:rFonts w:hint="default" w:ascii="方正仿宋_GB2312" w:hAnsi="方正仿宋_GB2312" w:eastAsia="方正仿宋_GB2312" w:cs="方正仿宋_GB2312"/>
                <w:b w:val="0"/>
                <w:bCs w:val="0"/>
                <w:sz w:val="24"/>
                <w:szCs w:val="24"/>
                <w:vertAlign w:val="baseline"/>
                <w:lang w:val="en-US" w:eastAsia="zh-CN"/>
              </w:rPr>
              <w:t>老师 0755-2</w:t>
            </w:r>
            <w:r>
              <w:rPr>
                <w:rFonts w:hint="eastAsia" w:ascii="方正仿宋_GB2312" w:hAnsi="方正仿宋_GB2312" w:eastAsia="方正仿宋_GB2312" w:cs="方正仿宋_GB2312"/>
                <w:b w:val="0"/>
                <w:bCs w:val="0"/>
                <w:sz w:val="24"/>
                <w:szCs w:val="24"/>
                <w:vertAlign w:val="baseline"/>
                <w:lang w:val="en-US" w:eastAsia="zh-CN"/>
              </w:rPr>
              <w:t>6558909</w:t>
            </w:r>
          </w:p>
          <w:p>
            <w:pPr>
              <w:numPr>
                <w:ilvl w:val="0"/>
                <w:numId w:val="0"/>
              </w:numPr>
              <w:ind w:firstLine="480" w:firstLineChars="200"/>
              <w:jc w:val="left"/>
              <w:rPr>
                <w:rFonts w:hint="default" w:ascii="方正仿宋_GB2312" w:hAnsi="方正仿宋_GB2312" w:eastAsia="方正仿宋_GB2312" w:cs="方正仿宋_GB2312"/>
                <w:b w:val="0"/>
                <w:bCs w:val="0"/>
                <w:sz w:val="24"/>
                <w:szCs w:val="24"/>
                <w:vertAlign w:val="baseline"/>
                <w:lang w:val="en-US" w:eastAsia="zh-CN"/>
              </w:rPr>
            </w:pPr>
            <w:r>
              <w:rPr>
                <w:rFonts w:hint="default" w:ascii="方正仿宋_GB2312" w:hAnsi="方正仿宋_GB2312" w:eastAsia="方正仿宋_GB2312" w:cs="方正仿宋_GB2312"/>
                <w:b w:val="0"/>
                <w:bCs w:val="0"/>
                <w:sz w:val="24"/>
                <w:szCs w:val="24"/>
                <w:vertAlign w:val="baseline"/>
                <w:lang w:val="en-US" w:eastAsia="zh-CN"/>
              </w:rPr>
              <w:t>体检</w:t>
            </w:r>
            <w:r>
              <w:rPr>
                <w:rFonts w:hint="eastAsia" w:ascii="方正仿宋_GB2312" w:hAnsi="方正仿宋_GB2312" w:eastAsia="方正仿宋_GB2312" w:cs="方正仿宋_GB2312"/>
                <w:b w:val="0"/>
                <w:bCs w:val="0"/>
                <w:sz w:val="24"/>
                <w:szCs w:val="24"/>
                <w:vertAlign w:val="baseline"/>
                <w:lang w:val="en-US" w:eastAsia="zh-CN"/>
              </w:rPr>
              <w:t>须知</w:t>
            </w:r>
            <w:r>
              <w:rPr>
                <w:rFonts w:hint="default" w:ascii="方正仿宋_GB2312" w:hAnsi="方正仿宋_GB2312" w:eastAsia="方正仿宋_GB2312" w:cs="方正仿宋_GB2312"/>
                <w:b w:val="0"/>
                <w:bCs w:val="0"/>
                <w:sz w:val="24"/>
                <w:szCs w:val="24"/>
                <w:vertAlign w:val="baseline"/>
                <w:lang w:val="en-US" w:eastAsia="zh-CN"/>
              </w:rPr>
              <w:t>：深圳大学2023年硕士研究生复试体检流程及注意</w:t>
            </w:r>
            <w:r>
              <w:rPr>
                <w:rFonts w:hint="eastAsia" w:ascii="方正仿宋_GB2312" w:hAnsi="方正仿宋_GB2312" w:eastAsia="方正仿宋_GB2312" w:cs="方正仿宋_GB2312"/>
                <w:b w:val="0"/>
                <w:bCs w:val="0"/>
                <w:sz w:val="24"/>
                <w:szCs w:val="24"/>
                <w:vertAlign w:val="baseline"/>
                <w:lang w:val="en-US" w:eastAsia="zh-CN"/>
              </w:rPr>
              <w:t>事项</w:t>
            </w:r>
            <w:r>
              <w:rPr>
                <w:rFonts w:hint="default" w:ascii="方正仿宋_GB2312" w:hAnsi="方正仿宋_GB2312" w:eastAsia="方正仿宋_GB2312" w:cs="方正仿宋_GB2312"/>
                <w:b w:val="0"/>
                <w:bCs w:val="0"/>
                <w:sz w:val="24"/>
                <w:szCs w:val="24"/>
                <w:vertAlign w:val="baseline"/>
                <w:lang w:val="en-US" w:eastAsia="zh-CN"/>
              </w:rPr>
              <w:t>https://yz.szu.edu.cn/info/1041/12458.htm</w:t>
            </w:r>
          </w:p>
        </w:tc>
      </w:tr>
    </w:tbl>
    <w:p>
      <w:pPr>
        <w:numPr>
          <w:ilvl w:val="0"/>
          <w:numId w:val="0"/>
        </w:numPr>
        <w:ind w:firstLine="643" w:firstLineChars="200"/>
        <w:jc w:val="both"/>
        <w:rPr>
          <w:rFonts w:hint="default"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bCs/>
          <w:sz w:val="32"/>
          <w:szCs w:val="32"/>
          <w:lang w:val="en-US" w:eastAsia="zh-CN"/>
        </w:rPr>
        <w:t>五</w:t>
      </w:r>
      <w:r>
        <w:rPr>
          <w:rFonts w:hint="default" w:ascii="方正仿宋_GB2312" w:hAnsi="方正仿宋_GB2312" w:eastAsia="方正仿宋_GB2312" w:cs="方正仿宋_GB2312"/>
          <w:b/>
          <w:bCs/>
          <w:sz w:val="32"/>
          <w:szCs w:val="32"/>
          <w:lang w:val="en-US" w:eastAsia="zh-CN"/>
        </w:rPr>
        <w:t>、 复试成绩计算及拟录取原则</w:t>
      </w:r>
    </w:p>
    <w:p>
      <w:pPr>
        <w:numPr>
          <w:ilvl w:val="0"/>
          <w:numId w:val="0"/>
        </w:numPr>
        <w:ind w:firstLine="640" w:firstLineChars="200"/>
        <w:jc w:val="both"/>
        <w:rPr>
          <w:rFonts w:hint="default" w:ascii="方正仿宋_GB2312" w:hAnsi="方正仿宋_GB2312" w:eastAsia="方正仿宋_GB2312" w:cs="方正仿宋_GB2312"/>
          <w:b w:val="0"/>
          <w:bCs w:val="0"/>
          <w:sz w:val="32"/>
          <w:szCs w:val="32"/>
          <w:lang w:val="en-US" w:eastAsia="zh-CN"/>
        </w:rPr>
      </w:pPr>
      <w:r>
        <w:rPr>
          <w:rFonts w:hint="default" w:ascii="方正仿宋_GB2312" w:hAnsi="方正仿宋_GB2312" w:eastAsia="方正仿宋_GB2312" w:cs="方正仿宋_GB2312"/>
          <w:b w:val="0"/>
          <w:bCs w:val="0"/>
          <w:sz w:val="32"/>
          <w:szCs w:val="32"/>
          <w:lang w:val="en-US" w:eastAsia="zh-CN"/>
        </w:rPr>
        <w:t>复试成绩满分为300分，其中英语测试满分为80分，专业课面试满分为100分，综合面试满分为120分。</w:t>
      </w:r>
    </w:p>
    <w:p>
      <w:pPr>
        <w:numPr>
          <w:ilvl w:val="0"/>
          <w:numId w:val="0"/>
        </w:numPr>
        <w:ind w:firstLine="640" w:firstLineChars="200"/>
        <w:jc w:val="both"/>
        <w:rPr>
          <w:rFonts w:hint="default" w:ascii="方正仿宋_GB2312" w:hAnsi="方正仿宋_GB2312" w:eastAsia="方正仿宋_GB2312" w:cs="方正仿宋_GB2312"/>
          <w:b w:val="0"/>
          <w:bCs w:val="0"/>
          <w:sz w:val="32"/>
          <w:szCs w:val="32"/>
          <w:lang w:val="en-US" w:eastAsia="zh-CN"/>
        </w:rPr>
      </w:pPr>
      <w:r>
        <w:rPr>
          <w:rFonts w:hint="default" w:ascii="方正仿宋_GB2312" w:hAnsi="方正仿宋_GB2312" w:eastAsia="方正仿宋_GB2312" w:cs="方正仿宋_GB2312"/>
          <w:b w:val="0"/>
          <w:bCs w:val="0"/>
          <w:sz w:val="32"/>
          <w:szCs w:val="32"/>
          <w:lang w:val="en-US" w:eastAsia="zh-CN"/>
        </w:rPr>
        <w:t>根据学校下达的招生指标，按考生复试批次、总成绩（总成绩＝初试成绩＋复试成绩），结合考生平时学习成绩和思想政治表现、业务素质以及身体健康状况择优确定拟录取名单。复试总分保留小数点后两位数，按总成绩从高分到低分录取，如总成绩相同，则按复试总分、面试总分、初试业务课总分、初试外国语、初试业务课一、初试业务课二科目顺序从高分到低分录取。“大学生士兵计划”考生择优录取，在部队荣立二等功以上考生复试总成绩高于复试满分60%者即录取。有下列情况之一者，不予录取：</w:t>
      </w:r>
    </w:p>
    <w:p>
      <w:pPr>
        <w:numPr>
          <w:ilvl w:val="0"/>
          <w:numId w:val="5"/>
        </w:numPr>
        <w:ind w:firstLine="640" w:firstLineChars="200"/>
        <w:jc w:val="both"/>
        <w:rPr>
          <w:rFonts w:hint="default" w:ascii="方正仿宋_GB2312" w:hAnsi="方正仿宋_GB2312" w:eastAsia="方正仿宋_GB2312" w:cs="方正仿宋_GB2312"/>
          <w:b w:val="0"/>
          <w:bCs w:val="0"/>
          <w:sz w:val="32"/>
          <w:szCs w:val="32"/>
          <w:lang w:val="en-US" w:eastAsia="zh-CN"/>
        </w:rPr>
      </w:pPr>
      <w:r>
        <w:rPr>
          <w:rFonts w:hint="default" w:ascii="方正仿宋_GB2312" w:hAnsi="方正仿宋_GB2312" w:eastAsia="方正仿宋_GB2312" w:cs="方正仿宋_GB2312"/>
          <w:b w:val="0"/>
          <w:bCs w:val="0"/>
          <w:sz w:val="32"/>
          <w:szCs w:val="32"/>
          <w:lang w:val="en-US" w:eastAsia="zh-CN"/>
        </w:rPr>
        <w:t>思想政治素质和品德审查结果不合格者；</w:t>
      </w:r>
    </w:p>
    <w:p>
      <w:pPr>
        <w:numPr>
          <w:ilvl w:val="0"/>
          <w:numId w:val="5"/>
        </w:numPr>
        <w:ind w:firstLine="640" w:firstLineChars="200"/>
        <w:jc w:val="both"/>
        <w:rPr>
          <w:rFonts w:hint="default" w:ascii="方正仿宋_GB2312" w:hAnsi="方正仿宋_GB2312" w:eastAsia="方正仿宋_GB2312" w:cs="方正仿宋_GB2312"/>
          <w:b w:val="0"/>
          <w:bCs w:val="0"/>
          <w:sz w:val="32"/>
          <w:szCs w:val="32"/>
          <w:lang w:val="en-US" w:eastAsia="zh-CN"/>
        </w:rPr>
      </w:pPr>
      <w:r>
        <w:rPr>
          <w:rFonts w:hint="default" w:ascii="方正仿宋_GB2312" w:hAnsi="方正仿宋_GB2312" w:eastAsia="方正仿宋_GB2312" w:cs="方正仿宋_GB2312"/>
          <w:b w:val="0"/>
          <w:bCs w:val="0"/>
          <w:sz w:val="32"/>
          <w:szCs w:val="32"/>
          <w:lang w:val="en-US" w:eastAsia="zh-CN"/>
        </w:rPr>
        <w:t>复试总成绩低于复试满分60%者；</w:t>
      </w:r>
    </w:p>
    <w:p>
      <w:pPr>
        <w:numPr>
          <w:ilvl w:val="0"/>
          <w:numId w:val="5"/>
        </w:numPr>
        <w:ind w:firstLine="640" w:firstLineChars="200"/>
        <w:jc w:val="both"/>
        <w:rPr>
          <w:rFonts w:hint="default" w:ascii="方正仿宋_GB2312" w:hAnsi="方正仿宋_GB2312" w:eastAsia="方正仿宋_GB2312" w:cs="方正仿宋_GB2312"/>
          <w:b w:val="0"/>
          <w:bCs w:val="0"/>
          <w:sz w:val="32"/>
          <w:szCs w:val="32"/>
          <w:lang w:val="en-US" w:eastAsia="zh-CN"/>
        </w:rPr>
      </w:pPr>
      <w:r>
        <w:rPr>
          <w:rFonts w:hint="default" w:ascii="方正仿宋_GB2312" w:hAnsi="方正仿宋_GB2312" w:eastAsia="方正仿宋_GB2312" w:cs="方正仿宋_GB2312"/>
          <w:b w:val="0"/>
          <w:bCs w:val="0"/>
          <w:sz w:val="32"/>
          <w:szCs w:val="32"/>
          <w:lang w:val="en-US" w:eastAsia="zh-CN"/>
        </w:rPr>
        <w:t>逾期未提交复试材料或材料弄虚作假者；</w:t>
      </w:r>
    </w:p>
    <w:p>
      <w:pPr>
        <w:numPr>
          <w:ilvl w:val="0"/>
          <w:numId w:val="5"/>
        </w:numPr>
        <w:ind w:firstLine="640" w:firstLineChars="200"/>
        <w:jc w:val="both"/>
        <w:rPr>
          <w:rFonts w:hint="default" w:ascii="方正仿宋_GB2312" w:hAnsi="方正仿宋_GB2312" w:eastAsia="方正仿宋_GB2312" w:cs="方正仿宋_GB2312"/>
          <w:b w:val="0"/>
          <w:bCs w:val="0"/>
          <w:sz w:val="32"/>
          <w:szCs w:val="32"/>
          <w:lang w:val="en-US" w:eastAsia="zh-CN"/>
        </w:rPr>
      </w:pPr>
      <w:r>
        <w:rPr>
          <w:rFonts w:hint="default" w:ascii="方正仿宋_GB2312" w:hAnsi="方正仿宋_GB2312" w:eastAsia="方正仿宋_GB2312" w:cs="方正仿宋_GB2312"/>
          <w:b w:val="0"/>
          <w:bCs w:val="0"/>
          <w:sz w:val="32"/>
          <w:szCs w:val="32"/>
          <w:lang w:val="en-US" w:eastAsia="zh-CN"/>
        </w:rPr>
        <w:t>未参加体检或体检不合格者；</w:t>
      </w:r>
    </w:p>
    <w:p>
      <w:pPr>
        <w:numPr>
          <w:ilvl w:val="0"/>
          <w:numId w:val="5"/>
        </w:numPr>
        <w:ind w:firstLine="640" w:firstLineChars="200"/>
        <w:jc w:val="both"/>
        <w:rPr>
          <w:rFonts w:hint="default" w:ascii="方正仿宋_GB2312" w:hAnsi="方正仿宋_GB2312" w:eastAsia="方正仿宋_GB2312" w:cs="方正仿宋_GB2312"/>
          <w:b w:val="0"/>
          <w:bCs w:val="0"/>
          <w:sz w:val="32"/>
          <w:szCs w:val="32"/>
          <w:lang w:val="en-US" w:eastAsia="zh-CN"/>
        </w:rPr>
      </w:pPr>
      <w:r>
        <w:rPr>
          <w:rFonts w:hint="default" w:ascii="方正仿宋_GB2312" w:hAnsi="方正仿宋_GB2312" w:eastAsia="方正仿宋_GB2312" w:cs="方正仿宋_GB2312"/>
          <w:b w:val="0"/>
          <w:bCs w:val="0"/>
          <w:sz w:val="32"/>
          <w:szCs w:val="32"/>
          <w:lang w:val="en-US" w:eastAsia="zh-CN"/>
        </w:rPr>
        <w:t>已接受其他学校待录取者；</w:t>
      </w:r>
    </w:p>
    <w:p>
      <w:pPr>
        <w:numPr>
          <w:ilvl w:val="0"/>
          <w:numId w:val="5"/>
        </w:numPr>
        <w:ind w:firstLine="640" w:firstLineChars="200"/>
        <w:jc w:val="both"/>
        <w:rPr>
          <w:rFonts w:hint="default" w:ascii="方正仿宋_GB2312" w:hAnsi="方正仿宋_GB2312" w:eastAsia="方正仿宋_GB2312" w:cs="方正仿宋_GB2312"/>
          <w:b w:val="0"/>
          <w:bCs w:val="0"/>
          <w:sz w:val="32"/>
          <w:szCs w:val="32"/>
          <w:lang w:val="en-US" w:eastAsia="zh-CN"/>
        </w:rPr>
      </w:pPr>
      <w:r>
        <w:rPr>
          <w:rFonts w:hint="default" w:ascii="方正仿宋_GB2312" w:hAnsi="方正仿宋_GB2312" w:eastAsia="方正仿宋_GB2312" w:cs="方正仿宋_GB2312"/>
          <w:b w:val="0"/>
          <w:bCs w:val="0"/>
          <w:sz w:val="32"/>
          <w:szCs w:val="32"/>
          <w:lang w:val="en-US" w:eastAsia="zh-CN"/>
        </w:rPr>
        <w:t>全日制普通高等院校应届本科毕业生入学报到时未取得国家承认的本科毕业证书者取消录取资格</w:t>
      </w:r>
      <w:r>
        <w:rPr>
          <w:rFonts w:hint="eastAsia" w:ascii="方正仿宋_GB2312" w:hAnsi="方正仿宋_GB2312" w:eastAsia="方正仿宋_GB2312" w:cs="方正仿宋_GB2312"/>
          <w:b w:val="0"/>
          <w:bCs w:val="0"/>
          <w:sz w:val="32"/>
          <w:szCs w:val="32"/>
          <w:lang w:val="en-US" w:eastAsia="zh-CN"/>
        </w:rPr>
        <w:t>；</w:t>
      </w:r>
    </w:p>
    <w:p>
      <w:pPr>
        <w:numPr>
          <w:ilvl w:val="0"/>
          <w:numId w:val="5"/>
        </w:numPr>
        <w:ind w:firstLine="640" w:firstLineChars="200"/>
        <w:jc w:val="both"/>
        <w:rPr>
          <w:rFonts w:hint="default" w:ascii="方正仿宋_GB2312" w:hAnsi="方正仿宋_GB2312" w:eastAsia="方正仿宋_GB2312" w:cs="方正仿宋_GB2312"/>
          <w:b w:val="0"/>
          <w:bCs w:val="0"/>
          <w:sz w:val="32"/>
          <w:szCs w:val="32"/>
          <w:lang w:val="en-US" w:eastAsia="zh-CN"/>
        </w:rPr>
      </w:pPr>
      <w:r>
        <w:rPr>
          <w:rFonts w:hint="default" w:ascii="方正仿宋_GB2312" w:hAnsi="方正仿宋_GB2312" w:eastAsia="方正仿宋_GB2312" w:cs="方正仿宋_GB2312"/>
          <w:b w:val="0"/>
          <w:bCs w:val="0"/>
          <w:sz w:val="32"/>
          <w:szCs w:val="32"/>
          <w:lang w:val="en-US" w:eastAsia="zh-CN"/>
        </w:rPr>
        <w:t>逾期未提交定向就业合同或人事档案者；</w:t>
      </w:r>
    </w:p>
    <w:p>
      <w:pPr>
        <w:numPr>
          <w:ilvl w:val="0"/>
          <w:numId w:val="5"/>
        </w:numPr>
        <w:ind w:firstLine="640" w:firstLineChars="200"/>
        <w:jc w:val="both"/>
        <w:rPr>
          <w:rFonts w:hint="default" w:ascii="方正仿宋_GB2312" w:hAnsi="方正仿宋_GB2312" w:eastAsia="方正仿宋_GB2312" w:cs="方正仿宋_GB2312"/>
          <w:b w:val="0"/>
          <w:bCs w:val="0"/>
          <w:sz w:val="32"/>
          <w:szCs w:val="32"/>
          <w:lang w:val="en-US" w:eastAsia="zh-CN"/>
        </w:rPr>
      </w:pPr>
      <w:r>
        <w:rPr>
          <w:rFonts w:hint="default" w:ascii="方正仿宋_GB2312" w:hAnsi="方正仿宋_GB2312" w:eastAsia="方正仿宋_GB2312" w:cs="方正仿宋_GB2312"/>
          <w:b w:val="0"/>
          <w:bCs w:val="0"/>
          <w:sz w:val="32"/>
          <w:szCs w:val="32"/>
          <w:lang w:val="en-US" w:eastAsia="zh-CN"/>
        </w:rPr>
        <w:t>违背《诚信复试承诺书》者。</w:t>
      </w:r>
    </w:p>
    <w:p>
      <w:pPr>
        <w:numPr>
          <w:ilvl w:val="0"/>
          <w:numId w:val="0"/>
        </w:numPr>
        <w:ind w:firstLine="640" w:firstLineChars="200"/>
        <w:jc w:val="both"/>
        <w:rPr>
          <w:rFonts w:hint="default"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中国经济特区研究中心</w:t>
      </w:r>
      <w:r>
        <w:rPr>
          <w:rFonts w:hint="default" w:ascii="方正仿宋_GB2312" w:hAnsi="方正仿宋_GB2312" w:eastAsia="方正仿宋_GB2312" w:cs="方正仿宋_GB2312"/>
          <w:b w:val="0"/>
          <w:bCs w:val="0"/>
          <w:sz w:val="32"/>
          <w:szCs w:val="32"/>
          <w:lang w:val="en-US" w:eastAsia="zh-CN"/>
        </w:rPr>
        <w:t>拟录取名单</w:t>
      </w:r>
      <w:r>
        <w:rPr>
          <w:rFonts w:hint="eastAsia" w:ascii="方正仿宋_GB2312" w:hAnsi="方正仿宋_GB2312" w:eastAsia="方正仿宋_GB2312" w:cs="方正仿宋_GB2312"/>
          <w:b w:val="0"/>
          <w:bCs w:val="0"/>
          <w:sz w:val="32"/>
          <w:szCs w:val="32"/>
          <w:lang w:val="en-US" w:eastAsia="zh-CN"/>
        </w:rPr>
        <w:t>将</w:t>
      </w:r>
      <w:r>
        <w:rPr>
          <w:rFonts w:hint="default" w:ascii="方正仿宋_GB2312" w:hAnsi="方正仿宋_GB2312" w:eastAsia="方正仿宋_GB2312" w:cs="方正仿宋_GB2312"/>
          <w:b w:val="0"/>
          <w:bCs w:val="0"/>
          <w:sz w:val="32"/>
          <w:szCs w:val="32"/>
          <w:lang w:val="en-US" w:eastAsia="zh-CN"/>
        </w:rPr>
        <w:t>在深圳大学研究生招生信息网上公示。</w:t>
      </w:r>
    </w:p>
    <w:p>
      <w:pPr>
        <w:numPr>
          <w:ilvl w:val="0"/>
          <w:numId w:val="0"/>
        </w:numPr>
        <w:ind w:firstLine="643" w:firstLineChars="200"/>
        <w:jc w:val="both"/>
        <w:rPr>
          <w:rFonts w:hint="default"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六</w:t>
      </w:r>
      <w:r>
        <w:rPr>
          <w:rFonts w:hint="default" w:ascii="方正仿宋_GB2312" w:hAnsi="方正仿宋_GB2312" w:eastAsia="方正仿宋_GB2312" w:cs="方正仿宋_GB2312"/>
          <w:b/>
          <w:bCs/>
          <w:sz w:val="32"/>
          <w:szCs w:val="32"/>
          <w:lang w:val="en-US" w:eastAsia="zh-CN"/>
        </w:rPr>
        <w:t>、 其他</w:t>
      </w:r>
    </w:p>
    <w:p>
      <w:pPr>
        <w:numPr>
          <w:ilvl w:val="0"/>
          <w:numId w:val="0"/>
        </w:numPr>
        <w:ind w:firstLine="640" w:firstLineChars="200"/>
        <w:jc w:val="both"/>
        <w:rPr>
          <w:rFonts w:hint="default" w:ascii="方正仿宋_GB2312" w:hAnsi="方正仿宋_GB2312" w:eastAsia="方正仿宋_GB2312" w:cs="方正仿宋_GB2312"/>
          <w:b w:val="0"/>
          <w:bCs w:val="0"/>
          <w:sz w:val="32"/>
          <w:szCs w:val="32"/>
          <w:lang w:val="en-US" w:eastAsia="zh-CN"/>
        </w:rPr>
      </w:pPr>
      <w:r>
        <w:rPr>
          <w:rFonts w:hint="default" w:ascii="方正仿宋_GB2312" w:hAnsi="方正仿宋_GB2312" w:eastAsia="方正仿宋_GB2312" w:cs="方正仿宋_GB2312"/>
          <w:b w:val="0"/>
          <w:bCs w:val="0"/>
          <w:sz w:val="32"/>
          <w:szCs w:val="32"/>
          <w:lang w:val="en-US" w:eastAsia="zh-CN"/>
        </w:rPr>
        <w:t>（一）严格按照相关规定，严肃查处违规违纪行为。对在复试过程中有违规行为的考生，一经查实，即按照《国家教育考试违规处理办法》《普通高等学校招生违规行为处理暂行办法》等规定严肃处理，取消录取资格，记入《考生考试诚信档案》。</w:t>
      </w:r>
    </w:p>
    <w:p>
      <w:pPr>
        <w:numPr>
          <w:ilvl w:val="0"/>
          <w:numId w:val="0"/>
        </w:numPr>
        <w:ind w:firstLine="640" w:firstLineChars="200"/>
        <w:jc w:val="both"/>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（二）拟录取的非定向生，须根据我校发放的《硕士生调档函》，在规定时间内将本人的人事档案通过机要寄到我校档案馆。</w:t>
      </w:r>
    </w:p>
    <w:p>
      <w:pPr>
        <w:numPr>
          <w:ilvl w:val="0"/>
          <w:numId w:val="0"/>
        </w:numPr>
        <w:ind w:firstLine="640" w:firstLineChars="200"/>
        <w:jc w:val="both"/>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（三）录取的考生请于规定时间内在深圳大学研究生招生网填写录取通知书邮寄地址。</w:t>
      </w:r>
    </w:p>
    <w:p>
      <w:pPr>
        <w:numPr>
          <w:ilvl w:val="0"/>
          <w:numId w:val="0"/>
        </w:numPr>
        <w:ind w:firstLine="640" w:firstLineChars="200"/>
        <w:jc w:val="right"/>
        <w:rPr>
          <w:rFonts w:hint="eastAsia" w:ascii="方正仿宋_GB2312" w:hAnsi="方正仿宋_GB2312" w:eastAsia="方正仿宋_GB2312" w:cs="方正仿宋_GB2312"/>
          <w:b w:val="0"/>
          <w:bCs w:val="0"/>
          <w:sz w:val="32"/>
          <w:szCs w:val="32"/>
          <w:lang w:val="en-US" w:eastAsia="zh-CN"/>
        </w:rPr>
      </w:pPr>
    </w:p>
    <w:p>
      <w:pPr>
        <w:numPr>
          <w:ilvl w:val="0"/>
          <w:numId w:val="0"/>
        </w:numPr>
        <w:ind w:firstLine="640" w:firstLineChars="200"/>
        <w:jc w:val="right"/>
        <w:rPr>
          <w:rFonts w:hint="eastAsia" w:ascii="方正仿宋_GB2312" w:hAnsi="方正仿宋_GB2312" w:eastAsia="方正仿宋_GB2312" w:cs="方正仿宋_GB2312"/>
          <w:b w:val="0"/>
          <w:bCs w:val="0"/>
          <w:sz w:val="32"/>
          <w:szCs w:val="32"/>
          <w:lang w:val="en-US" w:eastAsia="zh-CN"/>
        </w:rPr>
      </w:pPr>
      <w:bookmarkStart w:id="0" w:name="_GoBack"/>
      <w:bookmarkEnd w:id="0"/>
    </w:p>
    <w:p>
      <w:pPr>
        <w:numPr>
          <w:ilvl w:val="0"/>
          <w:numId w:val="0"/>
        </w:numPr>
        <w:ind w:firstLine="640" w:firstLineChars="200"/>
        <w:jc w:val="right"/>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中国经济特区研究中心</w:t>
      </w:r>
    </w:p>
    <w:p>
      <w:pPr>
        <w:numPr>
          <w:ilvl w:val="0"/>
          <w:numId w:val="0"/>
        </w:numPr>
        <w:ind w:firstLine="640" w:firstLineChars="200"/>
        <w:jc w:val="right"/>
        <w:rPr>
          <w:rFonts w:hint="default"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2023年4月6日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9E6EA703-AB14-49D0-BE37-4BBD58742749}"/>
  </w:font>
  <w:font w:name="方正仿宋_GB2312">
    <w:panose1 w:val="02000000000000000000"/>
    <w:charset w:val="86"/>
    <w:family w:val="auto"/>
    <w:pitch w:val="default"/>
    <w:sig w:usb0="A00002BF" w:usb1="184F6CFA" w:usb2="00000012" w:usb3="00000000" w:csb0="00040001" w:csb1="00000000"/>
    <w:embedRegular r:id="rId2" w:fontKey="{28A04EA4-53D4-4B00-BE4A-35CA8D7DB893}"/>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E34BEB"/>
    <w:multiLevelType w:val="singleLevel"/>
    <w:tmpl w:val="97E34BEB"/>
    <w:lvl w:ilvl="0" w:tentative="0">
      <w:start w:val="1"/>
      <w:numFmt w:val="decimal"/>
      <w:suff w:val="nothing"/>
      <w:lvlText w:val="%1、"/>
      <w:lvlJc w:val="left"/>
    </w:lvl>
  </w:abstractNum>
  <w:abstractNum w:abstractNumId="1">
    <w:nsid w:val="B58DA0FA"/>
    <w:multiLevelType w:val="singleLevel"/>
    <w:tmpl w:val="B58DA0FA"/>
    <w:lvl w:ilvl="0" w:tentative="0">
      <w:start w:val="1"/>
      <w:numFmt w:val="chineseCounting"/>
      <w:suff w:val="nothing"/>
      <w:lvlText w:val="（%1）"/>
      <w:lvlJc w:val="left"/>
      <w:rPr>
        <w:rFonts w:hint="eastAsia"/>
      </w:rPr>
    </w:lvl>
  </w:abstractNum>
  <w:abstractNum w:abstractNumId="2">
    <w:nsid w:val="58E3BE60"/>
    <w:multiLevelType w:val="singleLevel"/>
    <w:tmpl w:val="58E3BE60"/>
    <w:lvl w:ilvl="0" w:tentative="0">
      <w:start w:val="1"/>
      <w:numFmt w:val="decimal"/>
      <w:suff w:val="nothing"/>
      <w:lvlText w:val="%1、"/>
      <w:lvlJc w:val="left"/>
    </w:lvl>
  </w:abstractNum>
  <w:abstractNum w:abstractNumId="3">
    <w:nsid w:val="6762E453"/>
    <w:multiLevelType w:val="singleLevel"/>
    <w:tmpl w:val="6762E453"/>
    <w:lvl w:ilvl="0" w:tentative="0">
      <w:start w:val="1"/>
      <w:numFmt w:val="decimal"/>
      <w:lvlText w:val="%1."/>
      <w:lvlJc w:val="left"/>
      <w:pPr>
        <w:tabs>
          <w:tab w:val="left" w:pos="312"/>
        </w:tabs>
      </w:pPr>
    </w:lvl>
  </w:abstractNum>
  <w:abstractNum w:abstractNumId="4">
    <w:nsid w:val="7F4C1B87"/>
    <w:multiLevelType w:val="singleLevel"/>
    <w:tmpl w:val="7F4C1B87"/>
    <w:lvl w:ilvl="0" w:tentative="0">
      <w:start w:val="1"/>
      <w:numFmt w:val="chineseCounting"/>
      <w:suff w:val="nothing"/>
      <w:lvlText w:val="%1、"/>
      <w:lvlJc w:val="left"/>
      <w:rPr>
        <w:rFonts w:hint="eastAsia"/>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zNThhY2E3ZDAyMmIzM2RhNmZlNDY1NjA0MmVlOGUifQ=="/>
  </w:docVars>
  <w:rsids>
    <w:rsidRoot w:val="1B350893"/>
    <w:rsid w:val="126857B5"/>
    <w:rsid w:val="1B350893"/>
    <w:rsid w:val="272254DC"/>
    <w:rsid w:val="2D9966D2"/>
    <w:rsid w:val="2F124686"/>
    <w:rsid w:val="2F7C5AAF"/>
    <w:rsid w:val="35B91069"/>
    <w:rsid w:val="63DA4A7F"/>
    <w:rsid w:val="669F216E"/>
    <w:rsid w:val="67D050DF"/>
    <w:rsid w:val="6FDC1B6B"/>
    <w:rsid w:val="75D8634B"/>
    <w:rsid w:val="79886A18"/>
    <w:rsid w:val="7AE00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2715</Words>
  <Characters>3107</Characters>
  <Lines>0</Lines>
  <Paragraphs>0</Paragraphs>
  <TotalTime>87</TotalTime>
  <ScaleCrop>false</ScaleCrop>
  <LinksUpToDate>false</LinksUpToDate>
  <CharactersWithSpaces>3114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2023-04-06T03:18:00Z</dcterms:created>
  <dc:creator>LHL</dc:creator>
  <cp:lastModifiedBy>LHL</cp:lastModifiedBy>
  <dcterms:modified xsi:type="dcterms:W3CDTF">2023-04-06T07:53:09Z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6F7533BC3F3E45D8B3F42F2EA686C46A_11</vt:lpwstr>
  </property>
</Properties>
</file>