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深圳大学《校外访客入校申请》填报说明</w:t>
      </w:r>
    </w:p>
    <w:p>
      <w:pPr>
        <w:rPr>
          <w:b/>
          <w:sz w:val="24"/>
        </w:rPr>
      </w:pPr>
    </w:p>
    <w:p>
      <w:pPr>
        <w:rPr>
          <w:b/>
          <w:sz w:val="24"/>
        </w:rPr>
      </w:pPr>
      <w:r>
        <w:rPr>
          <w:rFonts w:hint="eastAsia"/>
          <w:b/>
          <w:sz w:val="24"/>
        </w:rPr>
        <w:t>一、移动端</w:t>
      </w:r>
    </w:p>
    <w:p>
      <w:r>
        <w:rPr>
          <w:rFonts w:hint="eastAsia"/>
        </w:rPr>
        <w:t>1、</w:t>
      </w:r>
      <w:r>
        <w:t>注册</w:t>
      </w:r>
      <w:r>
        <w:rPr>
          <w:rFonts w:hint="eastAsia"/>
        </w:rPr>
        <w:t>/登录（点击链接或扫描二维码方式）</w:t>
      </w:r>
    </w:p>
    <w:p>
      <w:r>
        <w:rPr>
          <w:rFonts w:hint="eastAsia"/>
        </w:rPr>
        <w:t>（1）</w:t>
      </w:r>
      <w:r>
        <w:t>校外人员注册</w:t>
      </w:r>
      <w:r>
        <w:rPr>
          <w:rFonts w:hint="eastAsia"/>
        </w:rPr>
        <w:t>/登录</w:t>
      </w:r>
      <w:r>
        <w:t>地址</w:t>
      </w:r>
      <w:r>
        <w:rPr>
          <w:rFonts w:hint="eastAsia"/>
        </w:rPr>
        <w:t xml:space="preserve"> 移动端链接：</w:t>
      </w:r>
      <w:r>
        <w:fldChar w:fldCharType="begin"/>
      </w:r>
      <w:r>
        <w:instrText xml:space="preserve"> HYPERLINK "https://zhilinservice.szu.edu.cn/v2/m_site/m_login" </w:instrText>
      </w:r>
      <w:r>
        <w:fldChar w:fldCharType="separate"/>
      </w:r>
      <w:r>
        <w:rPr>
          <w:rStyle w:val="4"/>
        </w:rPr>
        <w:t>https://zhilinservice.szu.edu.cn/v2/m_site/m_login</w:t>
      </w:r>
      <w:r>
        <w:rPr>
          <w:rStyle w:val="4"/>
        </w:rPr>
        <w:fldChar w:fldCharType="end"/>
      </w:r>
    </w:p>
    <w:p>
      <w:r>
        <w:rPr>
          <w:rFonts w:hint="eastAsia"/>
        </w:rPr>
        <w:t>（2）</w:t>
      </w:r>
      <w:r>
        <w:t>注册</w:t>
      </w:r>
      <w:r>
        <w:rPr>
          <w:rFonts w:hint="eastAsia"/>
        </w:rPr>
        <w:t>/登录</w:t>
      </w:r>
      <w:r>
        <w:t>二维码</w:t>
      </w:r>
      <w:r>
        <w:rPr>
          <w:rFonts w:hint="eastAsia"/>
        </w:rPr>
        <w:t>：</w:t>
      </w:r>
    </w:p>
    <w:p>
      <w:pPr>
        <w:jc w:val="center"/>
      </w:pPr>
      <w:r>
        <w:drawing>
          <wp:inline distT="0" distB="0" distL="0" distR="0">
            <wp:extent cx="2608580" cy="3164205"/>
            <wp:effectExtent l="0" t="0" r="762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9492" cy="317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2、</w:t>
      </w:r>
      <w:r>
        <w:rPr>
          <w:rFonts w:hint="eastAsia"/>
        </w:rPr>
        <w:t>扫描二维码或点击链接后进入注册页面，选择校外用户注册，进行账号注册。（已注册账号可直接登录）</w:t>
      </w:r>
    </w:p>
    <w:p>
      <w:pPr>
        <w:jc w:val="left"/>
      </w:pPr>
      <w:r>
        <w:drawing>
          <wp:inline distT="0" distB="0" distL="0" distR="0">
            <wp:extent cx="2552065" cy="5316855"/>
            <wp:effectExtent l="0" t="0" r="0" b="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53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2623820" cy="5316855"/>
            <wp:effectExtent l="0" t="0" r="0" b="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53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3、注册后通过账号/手机号和密码登录平台点击校外访客入校申请事项。</w:t>
      </w:r>
    </w:p>
    <w:p>
      <w:pPr>
        <w:jc w:val="center"/>
      </w:pPr>
      <w:r>
        <w:drawing>
          <wp:inline distT="0" distB="0" distL="0" distR="0">
            <wp:extent cx="2404110" cy="5194300"/>
            <wp:effectExtent l="0" t="0" r="8890" b="1270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4127" cy="5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4、事项申请：进入后依次填写表单，选择【正式提交】。</w:t>
      </w:r>
    </w:p>
    <w:p>
      <w:pPr>
        <w:jc w:val="center"/>
      </w:pPr>
      <w:r>
        <w:drawing>
          <wp:inline distT="0" distB="0" distL="0" distR="0">
            <wp:extent cx="2425065" cy="524827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5473" cy="52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5、提交表单后经过审批，方有入校资格。</w:t>
      </w:r>
    </w:p>
    <w:p>
      <w:r>
        <w:drawing>
          <wp:inline distT="0" distB="0" distL="114300" distR="114300">
            <wp:extent cx="5271135" cy="2678430"/>
            <wp:effectExtent l="0" t="0" r="571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left"/>
      </w:pPr>
      <w:r>
        <w:rPr>
          <w:rFonts w:hint="eastAsia"/>
        </w:rPr>
        <w:t>6、查看审批进度和结果：可在【我的发起】-【进行中】查看审批进度。【已完成】查看审批结果。</w:t>
      </w:r>
    </w:p>
    <w:p>
      <w:pPr>
        <w:jc w:val="left"/>
      </w:pPr>
      <w:r>
        <w:drawing>
          <wp:inline distT="0" distB="0" distL="0" distR="0">
            <wp:extent cx="2425065" cy="524827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5473" cy="52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2422525" cy="5248275"/>
            <wp:effectExtent l="0" t="0" r="0" b="9525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2800" cy="52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二、电脑端</w:t>
      </w:r>
    </w:p>
    <w:p>
      <w:r>
        <w:rPr>
          <w:rFonts w:hint="eastAsia"/>
        </w:rPr>
        <w:t>1、</w:t>
      </w:r>
      <w:r>
        <w:t>注册地址</w:t>
      </w:r>
      <w:r>
        <w:rPr>
          <w:rFonts w:hint="eastAsia"/>
        </w:rPr>
        <w:t xml:space="preserve">链接： </w:t>
      </w:r>
      <w:r>
        <w:fldChar w:fldCharType="begin"/>
      </w:r>
      <w:r>
        <w:instrText xml:space="preserve"> HYPERLINK "https://zhilinservice.szu.edu.cn/v2/site/login" </w:instrText>
      </w:r>
      <w:r>
        <w:fldChar w:fldCharType="separate"/>
      </w:r>
      <w:r>
        <w:rPr>
          <w:rStyle w:val="4"/>
          <w:rFonts w:eastAsia="Times New Roman"/>
        </w:rPr>
        <w:t>https://zhilinservice.szu.edu.cn/v2/site/login</w:t>
      </w:r>
      <w:r>
        <w:rPr>
          <w:rStyle w:val="4"/>
          <w:rFonts w:eastAsia="Times New Roman"/>
        </w:rPr>
        <w:fldChar w:fldCharType="end"/>
      </w:r>
    </w:p>
    <w:p>
      <w:r>
        <w:drawing>
          <wp:inline distT="0" distB="0" distL="0" distR="0">
            <wp:extent cx="5274310" cy="3042285"/>
            <wp:effectExtent l="0" t="0" r="889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3022600"/>
            <wp:effectExtent l="0" t="0" r="889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>2</w:t>
      </w:r>
      <w:r>
        <w:rPr>
          <w:rFonts w:hint="eastAsia" w:asciiTheme="minorEastAsia" w:hAnsiTheme="minorEastAsia"/>
          <w:b/>
          <w:sz w:val="24"/>
          <w:szCs w:val="24"/>
        </w:rPr>
        <w:t>、登录</w:t>
      </w:r>
    </w:p>
    <w:p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drawing>
          <wp:inline distT="0" distB="0" distL="0" distR="0">
            <wp:extent cx="5274310" cy="3112770"/>
            <wp:effectExtent l="0" t="0" r="889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24"/>
          <w:szCs w:val="24"/>
        </w:rPr>
      </w:pPr>
    </w:p>
    <w:p>
      <w:pPr>
        <w:rPr>
          <w:rFonts w:asciiTheme="minorEastAsia" w:hAnsiTheme="minorEastAsia"/>
          <w:b/>
          <w:sz w:val="24"/>
          <w:szCs w:val="24"/>
        </w:rPr>
      </w:pPr>
    </w:p>
    <w:p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>3</w:t>
      </w:r>
      <w:r>
        <w:rPr>
          <w:rFonts w:hint="eastAsia" w:asciiTheme="minorEastAsia" w:hAnsiTheme="minorEastAsia"/>
          <w:b/>
          <w:sz w:val="24"/>
          <w:szCs w:val="24"/>
        </w:rPr>
        <w:t>、进入大厅申请事项，按照表格填写，选择提交</w:t>
      </w:r>
    </w:p>
    <w:p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drawing>
          <wp:inline distT="0" distB="0" distL="0" distR="0">
            <wp:extent cx="5274310" cy="3091815"/>
            <wp:effectExtent l="0" t="0" r="889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24"/>
          <w:szCs w:val="24"/>
        </w:rPr>
      </w:pPr>
    </w:p>
    <w:p>
      <w:pPr>
        <w:rPr>
          <w:rFonts w:asciiTheme="minorEastAsia" w:hAnsiTheme="minorEastAsia"/>
          <w:b/>
          <w:sz w:val="24"/>
          <w:szCs w:val="24"/>
        </w:rPr>
      </w:pPr>
    </w:p>
    <w:p>
      <w:pPr>
        <w:rPr>
          <w:rFonts w:asciiTheme="minorEastAsia" w:hAnsiTheme="minorEastAsia"/>
          <w:b/>
          <w:sz w:val="24"/>
          <w:szCs w:val="24"/>
        </w:rPr>
      </w:pPr>
      <w:r>
        <w:drawing>
          <wp:inline distT="0" distB="0" distL="114300" distR="114300">
            <wp:extent cx="5264785" cy="3973195"/>
            <wp:effectExtent l="0" t="0" r="12065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4018280"/>
            <wp:effectExtent l="0" t="0" r="889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left"/>
      </w:pPr>
      <w:r>
        <w:rPr>
          <w:rFonts w:hint="eastAsia"/>
        </w:rPr>
        <w:t>4、申请审批通过后，会收到状态变更消息，可点击查看审批结果</w:t>
      </w:r>
      <w:r>
        <w:drawing>
          <wp:inline distT="0" distB="0" distL="0" distR="0">
            <wp:extent cx="5274310" cy="3191510"/>
            <wp:effectExtent l="0" t="0" r="889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bookmarkStart w:id="0" w:name="_GoBack"/>
      <w:r>
        <w:drawing>
          <wp:inline distT="0" distB="0" distL="0" distR="0">
            <wp:extent cx="5274310" cy="2944495"/>
            <wp:effectExtent l="0" t="0" r="889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D2B"/>
    <w:rsid w:val="00003D2B"/>
    <w:rsid w:val="003B69BA"/>
    <w:rsid w:val="00455FFA"/>
    <w:rsid w:val="00550CA0"/>
    <w:rsid w:val="005E4108"/>
    <w:rsid w:val="005F2C5D"/>
    <w:rsid w:val="00650596"/>
    <w:rsid w:val="0066781A"/>
    <w:rsid w:val="009B4AB3"/>
    <w:rsid w:val="00A16CDA"/>
    <w:rsid w:val="00AF35A3"/>
    <w:rsid w:val="00B824FD"/>
    <w:rsid w:val="00BA2A0A"/>
    <w:rsid w:val="00BA611D"/>
    <w:rsid w:val="00C1239D"/>
    <w:rsid w:val="00C2701B"/>
    <w:rsid w:val="00C34E26"/>
    <w:rsid w:val="00C74271"/>
    <w:rsid w:val="00CC566D"/>
    <w:rsid w:val="00D85C10"/>
    <w:rsid w:val="00F04C62"/>
    <w:rsid w:val="00F34289"/>
    <w:rsid w:val="586F6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90</Words>
  <Characters>516</Characters>
  <Lines>4</Lines>
  <Paragraphs>1</Paragraphs>
  <TotalTime>305</TotalTime>
  <ScaleCrop>false</ScaleCrop>
  <LinksUpToDate>false</LinksUpToDate>
  <CharactersWithSpaces>605</CharactersWithSpaces>
  <Application>WPS Office_11.1.0.10000_F1E327BC-269C-435d-A152-05C5408002CA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2020-03-24T08:51:00Z</dcterms:created>
  <dc:creator>zhilin</dc:creator>
  <cp:lastModifiedBy>123</cp:lastModifiedBy>
  <dcterms:modified xsi:type="dcterms:W3CDTF">2020-09-28T10:12:40Z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